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90" w:rsidRDefault="00BD1890" w:rsidP="00022557">
      <w:pPr>
        <w:pStyle w:val="NormalnyWeb"/>
        <w:shd w:val="clear" w:color="auto" w:fill="FFFFFF"/>
        <w:spacing w:after="0"/>
        <w:jc w:val="both"/>
        <w:rPr>
          <w:color w:val="000000"/>
        </w:rPr>
      </w:pPr>
      <w:bookmarkStart w:id="0" w:name="_Toc467377103"/>
    </w:p>
    <w:p w:rsidR="00022557" w:rsidRDefault="00022557" w:rsidP="00022557">
      <w:pPr>
        <w:pStyle w:val="NormalnyWeb"/>
        <w:shd w:val="clear" w:color="auto" w:fill="FFFFFF"/>
        <w:spacing w:after="0"/>
        <w:jc w:val="both"/>
        <w:rPr>
          <w:color w:val="000000"/>
        </w:rPr>
      </w:pPr>
    </w:p>
    <w:p w:rsidR="00022557" w:rsidRPr="00F35DAC" w:rsidRDefault="00022557" w:rsidP="00022557">
      <w:pPr>
        <w:pStyle w:val="NormalnyWeb"/>
        <w:shd w:val="clear" w:color="auto" w:fill="FFFFFF"/>
        <w:spacing w:after="0"/>
        <w:jc w:val="both"/>
        <w:rPr>
          <w:color w:val="000000"/>
        </w:rPr>
      </w:pPr>
    </w:p>
    <w:p w:rsidR="0026400D" w:rsidRPr="00983102" w:rsidRDefault="00DF2F58" w:rsidP="00022557">
      <w:pPr>
        <w:pStyle w:val="NormalnyWeb"/>
        <w:shd w:val="clear" w:color="auto" w:fill="FFFFFF"/>
        <w:spacing w:after="0"/>
        <w:jc w:val="center"/>
        <w:rPr>
          <w:b/>
          <w:color w:val="000000"/>
          <w:sz w:val="28"/>
          <w:szCs w:val="28"/>
        </w:rPr>
      </w:pPr>
      <w:r w:rsidRPr="00983102">
        <w:rPr>
          <w:b/>
          <w:color w:val="000000"/>
          <w:sz w:val="28"/>
          <w:szCs w:val="28"/>
        </w:rPr>
        <w:t xml:space="preserve">Polityka Ochrony </w:t>
      </w:r>
      <w:r w:rsidR="006A6C1B" w:rsidRPr="00983102">
        <w:rPr>
          <w:b/>
          <w:color w:val="000000"/>
          <w:sz w:val="28"/>
          <w:szCs w:val="28"/>
        </w:rPr>
        <w:t>Danych Osobowych</w:t>
      </w:r>
    </w:p>
    <w:p w:rsidR="00FF01EC" w:rsidRDefault="00F35DAC" w:rsidP="00F15DB5">
      <w:pPr>
        <w:pStyle w:val="NormalnyWeb"/>
        <w:shd w:val="clear" w:color="auto" w:fill="FFFFFF"/>
        <w:jc w:val="center"/>
        <w:rPr>
          <w:b/>
          <w:color w:val="000000"/>
          <w:sz w:val="28"/>
          <w:szCs w:val="28"/>
        </w:rPr>
      </w:pPr>
      <w:r w:rsidRPr="00983102">
        <w:rPr>
          <w:b/>
          <w:color w:val="000000"/>
          <w:sz w:val="28"/>
          <w:szCs w:val="28"/>
        </w:rPr>
        <w:t xml:space="preserve">w </w:t>
      </w:r>
      <w:r w:rsidR="00985485">
        <w:rPr>
          <w:b/>
          <w:color w:val="000000"/>
          <w:sz w:val="28"/>
          <w:szCs w:val="28"/>
        </w:rPr>
        <w:t>Sanatorium Uzdrowiskowym PLON w Polańczyku</w:t>
      </w:r>
    </w:p>
    <w:p w:rsidR="00797823" w:rsidRPr="00983102" w:rsidRDefault="00797823" w:rsidP="00022557">
      <w:pPr>
        <w:pStyle w:val="NormalnyWeb"/>
        <w:shd w:val="clear" w:color="auto" w:fill="FFFFFF"/>
        <w:spacing w:after="0"/>
        <w:jc w:val="center"/>
        <w:rPr>
          <w:b/>
          <w:color w:val="000000"/>
          <w:sz w:val="28"/>
          <w:szCs w:val="28"/>
        </w:rPr>
      </w:pPr>
    </w:p>
    <w:p w:rsidR="0026400D" w:rsidRPr="00F35DAC" w:rsidRDefault="0026400D" w:rsidP="00022557">
      <w:pPr>
        <w:pStyle w:val="NormalnyWeb"/>
        <w:shd w:val="clear" w:color="auto" w:fill="FFFFFF"/>
        <w:spacing w:before="0" w:beforeAutospacing="0" w:after="0" w:afterAutospacing="0"/>
        <w:jc w:val="both"/>
      </w:pPr>
    </w:p>
    <w:p w:rsidR="003F0CB7" w:rsidRPr="00F35DAC" w:rsidRDefault="003F0CB7" w:rsidP="00022557">
      <w:pPr>
        <w:jc w:val="both"/>
        <w:rPr>
          <w:rFonts w:ascii="Times New Roman" w:eastAsia="Times New Roman" w:hAnsi="Times New Roman" w:cs="Times New Roman"/>
          <w:i/>
          <w:color w:val="FF0000"/>
          <w:sz w:val="24"/>
          <w:szCs w:val="24"/>
        </w:rPr>
      </w:pPr>
    </w:p>
    <w:p w:rsidR="00ED0DD6" w:rsidRPr="00F35DAC" w:rsidRDefault="00B95DB9" w:rsidP="00022557">
      <w:pPr>
        <w:pStyle w:val="Spistreci1"/>
        <w:rPr>
          <w:noProof/>
        </w:rPr>
      </w:pPr>
      <w:r w:rsidRPr="00B95DB9">
        <w:fldChar w:fldCharType="begin"/>
      </w:r>
      <w:r w:rsidR="00622D79" w:rsidRPr="00F35DAC">
        <w:instrText xml:space="preserve"> TOC \o "1-2" \h \z \u </w:instrText>
      </w:r>
      <w:r w:rsidRPr="00B95DB9">
        <w:fldChar w:fldCharType="separate"/>
      </w:r>
      <w:hyperlink w:anchor="_Toc507845182" w:history="1">
        <w:r w:rsidR="00ED0DD6" w:rsidRPr="00F35DAC">
          <w:rPr>
            <w:rStyle w:val="Hipercze"/>
            <w:rFonts w:ascii="Times New Roman" w:hAnsi="Times New Roman" w:cs="Times New Roman"/>
            <w:noProof/>
            <w:sz w:val="24"/>
            <w:szCs w:val="24"/>
          </w:rPr>
          <w:t>1</w:t>
        </w:r>
        <w:r w:rsidR="00ED0DD6" w:rsidRPr="00F35DAC">
          <w:rPr>
            <w:noProof/>
          </w:rPr>
          <w:tab/>
        </w:r>
        <w:r w:rsidR="00ED0DD6" w:rsidRPr="00F35DAC">
          <w:rPr>
            <w:rStyle w:val="Hipercze"/>
            <w:rFonts w:ascii="Times New Roman" w:hAnsi="Times New Roman" w:cs="Times New Roman"/>
            <w:noProof/>
            <w:sz w:val="24"/>
            <w:szCs w:val="24"/>
          </w:rPr>
          <w:t>Wstęp</w:t>
        </w:r>
        <w:r w:rsidR="00ED0DD6" w:rsidRPr="00F35DAC">
          <w:rPr>
            <w:noProof/>
            <w:webHidden/>
          </w:rPr>
          <w:tab/>
        </w:r>
        <w:r w:rsidRPr="00F35DAC">
          <w:rPr>
            <w:noProof/>
            <w:webHidden/>
          </w:rPr>
          <w:fldChar w:fldCharType="begin"/>
        </w:r>
        <w:r w:rsidR="00ED0DD6" w:rsidRPr="00F35DAC">
          <w:rPr>
            <w:noProof/>
            <w:webHidden/>
          </w:rPr>
          <w:instrText xml:space="preserve"> PAGEREF _Toc507845182 \h </w:instrText>
        </w:r>
        <w:r w:rsidRPr="00F35DAC">
          <w:rPr>
            <w:noProof/>
            <w:webHidden/>
          </w:rPr>
        </w:r>
        <w:r w:rsidRPr="00F35DAC">
          <w:rPr>
            <w:noProof/>
            <w:webHidden/>
          </w:rPr>
          <w:fldChar w:fldCharType="separate"/>
        </w:r>
        <w:r w:rsidR="00D40AA7">
          <w:rPr>
            <w:noProof/>
            <w:webHidden/>
          </w:rPr>
          <w:t>2</w:t>
        </w:r>
        <w:r w:rsidRPr="00F35DAC">
          <w:rPr>
            <w:noProof/>
            <w:webHidden/>
          </w:rPr>
          <w:fldChar w:fldCharType="end"/>
        </w:r>
      </w:hyperlink>
    </w:p>
    <w:p w:rsidR="00ED0DD6" w:rsidRPr="00F35DAC" w:rsidRDefault="00B95DB9" w:rsidP="00022557">
      <w:pPr>
        <w:pStyle w:val="Spistreci1"/>
        <w:rPr>
          <w:noProof/>
        </w:rPr>
      </w:pPr>
      <w:hyperlink w:anchor="_Toc507845183" w:history="1">
        <w:r w:rsidR="00ED0DD6" w:rsidRPr="00F35DAC">
          <w:rPr>
            <w:rStyle w:val="Hipercze"/>
            <w:rFonts w:ascii="Times New Roman" w:hAnsi="Times New Roman" w:cs="Times New Roman"/>
            <w:noProof/>
            <w:sz w:val="24"/>
            <w:szCs w:val="24"/>
          </w:rPr>
          <w:t>2</w:t>
        </w:r>
        <w:r w:rsidR="00ED0DD6" w:rsidRPr="00F35DAC">
          <w:rPr>
            <w:noProof/>
          </w:rPr>
          <w:tab/>
        </w:r>
        <w:r w:rsidR="00ED0DD6" w:rsidRPr="00F35DAC">
          <w:rPr>
            <w:rStyle w:val="Hipercze"/>
            <w:rFonts w:ascii="Times New Roman" w:hAnsi="Times New Roman" w:cs="Times New Roman"/>
            <w:noProof/>
            <w:sz w:val="24"/>
            <w:szCs w:val="24"/>
          </w:rPr>
          <w:t>Ocena skutków (analiza ryzyka)</w:t>
        </w:r>
        <w:r w:rsidR="00ED0DD6" w:rsidRPr="00F35DAC">
          <w:rPr>
            <w:noProof/>
            <w:webHidden/>
          </w:rPr>
          <w:tab/>
        </w:r>
        <w:r w:rsidRPr="00F35DAC">
          <w:rPr>
            <w:noProof/>
            <w:webHidden/>
          </w:rPr>
          <w:fldChar w:fldCharType="begin"/>
        </w:r>
        <w:r w:rsidR="00ED0DD6" w:rsidRPr="00F35DAC">
          <w:rPr>
            <w:noProof/>
            <w:webHidden/>
          </w:rPr>
          <w:instrText xml:space="preserve"> PAGEREF _Toc507845183 \h </w:instrText>
        </w:r>
        <w:r w:rsidRPr="00F35DAC">
          <w:rPr>
            <w:noProof/>
            <w:webHidden/>
          </w:rPr>
        </w:r>
        <w:r w:rsidRPr="00F35DAC">
          <w:rPr>
            <w:noProof/>
            <w:webHidden/>
          </w:rPr>
          <w:fldChar w:fldCharType="separate"/>
        </w:r>
        <w:r w:rsidR="00D40AA7">
          <w:rPr>
            <w:noProof/>
            <w:webHidden/>
          </w:rPr>
          <w:t>4</w:t>
        </w:r>
        <w:r w:rsidRPr="00F35DAC">
          <w:rPr>
            <w:noProof/>
            <w:webHidden/>
          </w:rPr>
          <w:fldChar w:fldCharType="end"/>
        </w:r>
      </w:hyperlink>
    </w:p>
    <w:p w:rsidR="00ED0DD6" w:rsidRPr="00F35DAC" w:rsidRDefault="00B95DB9" w:rsidP="00022557">
      <w:pPr>
        <w:pStyle w:val="Spistreci2"/>
        <w:rPr>
          <w:noProof/>
        </w:rPr>
      </w:pPr>
      <w:hyperlink w:anchor="_Toc507845184" w:history="1">
        <w:r w:rsidR="00ED0DD6" w:rsidRPr="00F35DAC">
          <w:rPr>
            <w:rStyle w:val="Hipercze"/>
            <w:rFonts w:ascii="Times New Roman" w:hAnsi="Times New Roman" w:cs="Times New Roman"/>
            <w:noProof/>
            <w:sz w:val="24"/>
            <w:szCs w:val="24"/>
          </w:rPr>
          <w:t>2.1</w:t>
        </w:r>
        <w:r w:rsidR="00ED0DD6" w:rsidRPr="00F35DAC">
          <w:rPr>
            <w:noProof/>
          </w:rPr>
          <w:tab/>
        </w:r>
        <w:r w:rsidR="00ED0DD6" w:rsidRPr="00F35DAC">
          <w:rPr>
            <w:rStyle w:val="Hipercze"/>
            <w:rFonts w:ascii="Times New Roman" w:hAnsi="Times New Roman" w:cs="Times New Roman"/>
            <w:noProof/>
            <w:sz w:val="24"/>
            <w:szCs w:val="24"/>
          </w:rPr>
          <w:t>Opis operacji przetwarzania (inwentaryzacja aktywów)</w:t>
        </w:r>
        <w:r w:rsidR="00ED0DD6" w:rsidRPr="00F35DAC">
          <w:rPr>
            <w:noProof/>
            <w:webHidden/>
          </w:rPr>
          <w:tab/>
        </w:r>
        <w:r w:rsidRPr="00F35DAC">
          <w:rPr>
            <w:noProof/>
            <w:webHidden/>
          </w:rPr>
          <w:fldChar w:fldCharType="begin"/>
        </w:r>
        <w:r w:rsidR="00ED0DD6" w:rsidRPr="00F35DAC">
          <w:rPr>
            <w:noProof/>
            <w:webHidden/>
          </w:rPr>
          <w:instrText xml:space="preserve"> PAGEREF _Toc507845184 \h </w:instrText>
        </w:r>
        <w:r w:rsidRPr="00F35DAC">
          <w:rPr>
            <w:noProof/>
            <w:webHidden/>
          </w:rPr>
        </w:r>
        <w:r w:rsidRPr="00F35DAC">
          <w:rPr>
            <w:noProof/>
            <w:webHidden/>
          </w:rPr>
          <w:fldChar w:fldCharType="separate"/>
        </w:r>
        <w:r w:rsidR="00D40AA7">
          <w:rPr>
            <w:noProof/>
            <w:webHidden/>
          </w:rPr>
          <w:t>4</w:t>
        </w:r>
        <w:r w:rsidRPr="00F35DAC">
          <w:rPr>
            <w:noProof/>
            <w:webHidden/>
          </w:rPr>
          <w:fldChar w:fldCharType="end"/>
        </w:r>
      </w:hyperlink>
    </w:p>
    <w:p w:rsidR="00ED0DD6" w:rsidRPr="00F35DAC" w:rsidRDefault="00B95DB9" w:rsidP="00022557">
      <w:pPr>
        <w:pStyle w:val="Spistreci2"/>
        <w:rPr>
          <w:noProof/>
        </w:rPr>
      </w:pPr>
      <w:hyperlink w:anchor="_Toc507845185" w:history="1">
        <w:r w:rsidR="00ED0DD6" w:rsidRPr="00F35DAC">
          <w:rPr>
            <w:rStyle w:val="Hipercze"/>
            <w:rFonts w:ascii="Times New Roman" w:hAnsi="Times New Roman" w:cs="Times New Roman"/>
            <w:noProof/>
            <w:sz w:val="24"/>
            <w:szCs w:val="24"/>
          </w:rPr>
          <w:t>2.2</w:t>
        </w:r>
        <w:r w:rsidR="00ED0DD6" w:rsidRPr="00F35DAC">
          <w:rPr>
            <w:noProof/>
          </w:rPr>
          <w:tab/>
        </w:r>
        <w:r w:rsidR="00ED0DD6" w:rsidRPr="00F35DAC">
          <w:rPr>
            <w:rStyle w:val="Hipercze"/>
            <w:rFonts w:ascii="Times New Roman" w:hAnsi="Times New Roman" w:cs="Times New Roman"/>
            <w:noProof/>
            <w:sz w:val="24"/>
            <w:szCs w:val="24"/>
          </w:rPr>
          <w:t>Ocena niezbędności oraz proporcjonalności (zgodność z przepisami RODO)</w:t>
        </w:r>
        <w:r w:rsidR="00ED0DD6" w:rsidRPr="00F35DAC">
          <w:rPr>
            <w:noProof/>
            <w:webHidden/>
          </w:rPr>
          <w:tab/>
        </w:r>
        <w:r w:rsidRPr="00F35DAC">
          <w:rPr>
            <w:noProof/>
            <w:webHidden/>
          </w:rPr>
          <w:fldChar w:fldCharType="begin"/>
        </w:r>
        <w:r w:rsidR="00ED0DD6" w:rsidRPr="00F35DAC">
          <w:rPr>
            <w:noProof/>
            <w:webHidden/>
          </w:rPr>
          <w:instrText xml:space="preserve"> PAGEREF _Toc507845185 \h </w:instrText>
        </w:r>
        <w:r w:rsidRPr="00F35DAC">
          <w:rPr>
            <w:noProof/>
            <w:webHidden/>
          </w:rPr>
        </w:r>
        <w:r w:rsidRPr="00F35DAC">
          <w:rPr>
            <w:noProof/>
            <w:webHidden/>
          </w:rPr>
          <w:fldChar w:fldCharType="separate"/>
        </w:r>
        <w:r w:rsidR="00D40AA7">
          <w:rPr>
            <w:noProof/>
            <w:webHidden/>
          </w:rPr>
          <w:t>4</w:t>
        </w:r>
        <w:r w:rsidRPr="00F35DAC">
          <w:rPr>
            <w:noProof/>
            <w:webHidden/>
          </w:rPr>
          <w:fldChar w:fldCharType="end"/>
        </w:r>
      </w:hyperlink>
    </w:p>
    <w:p w:rsidR="00ED0DD6" w:rsidRPr="00F35DAC" w:rsidRDefault="00B95DB9" w:rsidP="00022557">
      <w:pPr>
        <w:pStyle w:val="Spistreci2"/>
        <w:rPr>
          <w:noProof/>
        </w:rPr>
      </w:pPr>
      <w:hyperlink w:anchor="_Toc507845186" w:history="1">
        <w:r w:rsidR="00ED0DD6" w:rsidRPr="00F35DAC">
          <w:rPr>
            <w:rStyle w:val="Hipercze"/>
            <w:rFonts w:ascii="Times New Roman" w:hAnsi="Times New Roman" w:cs="Times New Roman"/>
            <w:noProof/>
            <w:sz w:val="24"/>
            <w:szCs w:val="24"/>
          </w:rPr>
          <w:t>2.3</w:t>
        </w:r>
        <w:r w:rsidR="00ED0DD6" w:rsidRPr="00F35DAC">
          <w:rPr>
            <w:noProof/>
          </w:rPr>
          <w:tab/>
        </w:r>
        <w:r w:rsidR="00ED0DD6" w:rsidRPr="00F35DAC">
          <w:rPr>
            <w:rStyle w:val="Hipercze"/>
            <w:rFonts w:ascii="Times New Roman" w:hAnsi="Times New Roman" w:cs="Times New Roman"/>
            <w:noProof/>
            <w:sz w:val="24"/>
            <w:szCs w:val="24"/>
          </w:rPr>
          <w:t>Analiza ryzyka</w:t>
        </w:r>
        <w:r w:rsidR="00ED0DD6" w:rsidRPr="00F35DAC">
          <w:rPr>
            <w:noProof/>
            <w:webHidden/>
          </w:rPr>
          <w:tab/>
        </w:r>
        <w:r w:rsidRPr="00F35DAC">
          <w:rPr>
            <w:noProof/>
            <w:webHidden/>
          </w:rPr>
          <w:fldChar w:fldCharType="begin"/>
        </w:r>
        <w:r w:rsidR="00ED0DD6" w:rsidRPr="00F35DAC">
          <w:rPr>
            <w:noProof/>
            <w:webHidden/>
          </w:rPr>
          <w:instrText xml:space="preserve"> PAGEREF _Toc507845186 \h </w:instrText>
        </w:r>
        <w:r w:rsidRPr="00F35DAC">
          <w:rPr>
            <w:noProof/>
            <w:webHidden/>
          </w:rPr>
        </w:r>
        <w:r w:rsidRPr="00F35DAC">
          <w:rPr>
            <w:noProof/>
            <w:webHidden/>
          </w:rPr>
          <w:fldChar w:fldCharType="separate"/>
        </w:r>
        <w:r w:rsidR="00D40AA7">
          <w:rPr>
            <w:noProof/>
            <w:webHidden/>
          </w:rPr>
          <w:t>5</w:t>
        </w:r>
        <w:r w:rsidRPr="00F35DAC">
          <w:rPr>
            <w:noProof/>
            <w:webHidden/>
          </w:rPr>
          <w:fldChar w:fldCharType="end"/>
        </w:r>
      </w:hyperlink>
    </w:p>
    <w:p w:rsidR="00ED0DD6" w:rsidRPr="00F35DAC" w:rsidRDefault="00B95DB9" w:rsidP="00022557">
      <w:pPr>
        <w:pStyle w:val="Spistreci2"/>
        <w:rPr>
          <w:noProof/>
        </w:rPr>
      </w:pPr>
      <w:hyperlink w:anchor="_Toc507845187" w:history="1">
        <w:r w:rsidR="00ED0DD6" w:rsidRPr="00F35DAC">
          <w:rPr>
            <w:rStyle w:val="Hipercze"/>
            <w:rFonts w:ascii="Times New Roman" w:hAnsi="Times New Roman" w:cs="Times New Roman"/>
            <w:noProof/>
            <w:sz w:val="24"/>
            <w:szCs w:val="24"/>
          </w:rPr>
          <w:t>2.4</w:t>
        </w:r>
        <w:r w:rsidR="00ED0DD6" w:rsidRPr="00F35DAC">
          <w:rPr>
            <w:noProof/>
          </w:rPr>
          <w:tab/>
        </w:r>
        <w:r w:rsidR="00ED0DD6" w:rsidRPr="00F35DAC">
          <w:rPr>
            <w:rStyle w:val="Hipercze"/>
            <w:rFonts w:ascii="Times New Roman" w:hAnsi="Times New Roman" w:cs="Times New Roman"/>
            <w:noProof/>
            <w:sz w:val="24"/>
            <w:szCs w:val="24"/>
          </w:rPr>
          <w:t>Plan postępowania z ryzykiem</w:t>
        </w:r>
        <w:r w:rsidR="00ED0DD6" w:rsidRPr="00F35DAC">
          <w:rPr>
            <w:noProof/>
            <w:webHidden/>
          </w:rPr>
          <w:tab/>
        </w:r>
        <w:r w:rsidRPr="00F35DAC">
          <w:rPr>
            <w:noProof/>
            <w:webHidden/>
          </w:rPr>
          <w:fldChar w:fldCharType="begin"/>
        </w:r>
        <w:r w:rsidR="00ED0DD6" w:rsidRPr="00F35DAC">
          <w:rPr>
            <w:noProof/>
            <w:webHidden/>
          </w:rPr>
          <w:instrText xml:space="preserve"> PAGEREF _Toc507845187 \h </w:instrText>
        </w:r>
        <w:r w:rsidRPr="00F35DAC">
          <w:rPr>
            <w:noProof/>
            <w:webHidden/>
          </w:rPr>
        </w:r>
        <w:r w:rsidRPr="00F35DAC">
          <w:rPr>
            <w:noProof/>
            <w:webHidden/>
          </w:rPr>
          <w:fldChar w:fldCharType="separate"/>
        </w:r>
        <w:r w:rsidR="00D40AA7">
          <w:rPr>
            <w:noProof/>
            <w:webHidden/>
          </w:rPr>
          <w:t>6</w:t>
        </w:r>
        <w:r w:rsidRPr="00F35DAC">
          <w:rPr>
            <w:noProof/>
            <w:webHidden/>
          </w:rPr>
          <w:fldChar w:fldCharType="end"/>
        </w:r>
      </w:hyperlink>
    </w:p>
    <w:p w:rsidR="00ED0DD6" w:rsidRPr="00F35DAC" w:rsidRDefault="00B95DB9" w:rsidP="00022557">
      <w:pPr>
        <w:pStyle w:val="Spistreci1"/>
        <w:rPr>
          <w:noProof/>
        </w:rPr>
      </w:pPr>
      <w:hyperlink w:anchor="_Toc507845188" w:history="1">
        <w:r w:rsidR="00ED0DD6" w:rsidRPr="00F35DAC">
          <w:rPr>
            <w:rStyle w:val="Hipercze"/>
            <w:rFonts w:ascii="Times New Roman" w:hAnsi="Times New Roman" w:cs="Times New Roman"/>
            <w:noProof/>
            <w:sz w:val="24"/>
            <w:szCs w:val="24"/>
          </w:rPr>
          <w:t>3</w:t>
        </w:r>
        <w:r w:rsidR="00ED0DD6" w:rsidRPr="00F35DAC">
          <w:rPr>
            <w:noProof/>
          </w:rPr>
          <w:tab/>
        </w:r>
        <w:r w:rsidR="00ED0DD6" w:rsidRPr="00F35DAC">
          <w:rPr>
            <w:rStyle w:val="Hipercze"/>
            <w:rFonts w:ascii="Times New Roman" w:hAnsi="Times New Roman" w:cs="Times New Roman"/>
            <w:noProof/>
            <w:sz w:val="24"/>
            <w:szCs w:val="24"/>
          </w:rPr>
          <w:t>Upoważnienia</w:t>
        </w:r>
        <w:r w:rsidR="00ED0DD6" w:rsidRPr="00F35DAC">
          <w:rPr>
            <w:noProof/>
            <w:webHidden/>
          </w:rPr>
          <w:tab/>
        </w:r>
        <w:r w:rsidRPr="00F35DAC">
          <w:rPr>
            <w:noProof/>
            <w:webHidden/>
          </w:rPr>
          <w:fldChar w:fldCharType="begin"/>
        </w:r>
        <w:r w:rsidR="00ED0DD6" w:rsidRPr="00F35DAC">
          <w:rPr>
            <w:noProof/>
            <w:webHidden/>
          </w:rPr>
          <w:instrText xml:space="preserve"> PAGEREF _Toc507845188 \h </w:instrText>
        </w:r>
        <w:r w:rsidRPr="00F35DAC">
          <w:rPr>
            <w:noProof/>
            <w:webHidden/>
          </w:rPr>
        </w:r>
        <w:r w:rsidRPr="00F35DAC">
          <w:rPr>
            <w:noProof/>
            <w:webHidden/>
          </w:rPr>
          <w:fldChar w:fldCharType="separate"/>
        </w:r>
        <w:r w:rsidR="00D40AA7">
          <w:rPr>
            <w:noProof/>
            <w:webHidden/>
          </w:rPr>
          <w:t>7</w:t>
        </w:r>
        <w:r w:rsidRPr="00F35DAC">
          <w:rPr>
            <w:noProof/>
            <w:webHidden/>
          </w:rPr>
          <w:fldChar w:fldCharType="end"/>
        </w:r>
      </w:hyperlink>
    </w:p>
    <w:p w:rsidR="00ED0DD6" w:rsidRPr="00F35DAC" w:rsidRDefault="00B95DB9" w:rsidP="00022557">
      <w:pPr>
        <w:pStyle w:val="Spistreci1"/>
        <w:rPr>
          <w:noProof/>
        </w:rPr>
      </w:pPr>
      <w:hyperlink w:anchor="_Toc507845189" w:history="1">
        <w:r w:rsidR="00ED0DD6" w:rsidRPr="00F35DAC">
          <w:rPr>
            <w:rStyle w:val="Hipercze"/>
            <w:rFonts w:ascii="Times New Roman" w:hAnsi="Times New Roman" w:cs="Times New Roman"/>
            <w:noProof/>
            <w:sz w:val="24"/>
            <w:szCs w:val="24"/>
          </w:rPr>
          <w:t>4</w:t>
        </w:r>
        <w:r w:rsidR="00ED0DD6" w:rsidRPr="00F35DAC">
          <w:rPr>
            <w:noProof/>
          </w:rPr>
          <w:tab/>
        </w:r>
        <w:r w:rsidR="00ED0DD6" w:rsidRPr="00F35DAC">
          <w:rPr>
            <w:rStyle w:val="Hipercze"/>
            <w:rFonts w:ascii="Times New Roman" w:hAnsi="Times New Roman" w:cs="Times New Roman"/>
            <w:noProof/>
            <w:sz w:val="24"/>
            <w:szCs w:val="24"/>
          </w:rPr>
          <w:t>Instrukcja postępowania z incydentami</w:t>
        </w:r>
        <w:r w:rsidR="00ED0DD6" w:rsidRPr="00F35DAC">
          <w:rPr>
            <w:noProof/>
            <w:webHidden/>
          </w:rPr>
          <w:tab/>
        </w:r>
        <w:r w:rsidRPr="00F35DAC">
          <w:rPr>
            <w:noProof/>
            <w:webHidden/>
          </w:rPr>
          <w:fldChar w:fldCharType="begin"/>
        </w:r>
        <w:r w:rsidR="00ED0DD6" w:rsidRPr="00F35DAC">
          <w:rPr>
            <w:noProof/>
            <w:webHidden/>
          </w:rPr>
          <w:instrText xml:space="preserve"> PAGEREF _Toc507845189 \h </w:instrText>
        </w:r>
        <w:r w:rsidRPr="00F35DAC">
          <w:rPr>
            <w:noProof/>
            <w:webHidden/>
          </w:rPr>
        </w:r>
        <w:r w:rsidRPr="00F35DAC">
          <w:rPr>
            <w:noProof/>
            <w:webHidden/>
          </w:rPr>
          <w:fldChar w:fldCharType="separate"/>
        </w:r>
        <w:r w:rsidR="00D40AA7">
          <w:rPr>
            <w:noProof/>
            <w:webHidden/>
          </w:rPr>
          <w:t>7</w:t>
        </w:r>
        <w:r w:rsidRPr="00F35DAC">
          <w:rPr>
            <w:noProof/>
            <w:webHidden/>
          </w:rPr>
          <w:fldChar w:fldCharType="end"/>
        </w:r>
      </w:hyperlink>
    </w:p>
    <w:p w:rsidR="00ED0DD6" w:rsidRPr="00F35DAC" w:rsidRDefault="00B95DB9" w:rsidP="00022557">
      <w:pPr>
        <w:pStyle w:val="Spistreci1"/>
        <w:rPr>
          <w:noProof/>
        </w:rPr>
      </w:pPr>
      <w:hyperlink w:anchor="_Toc507845190" w:history="1">
        <w:r w:rsidR="00ED0DD6" w:rsidRPr="00F35DAC">
          <w:rPr>
            <w:rStyle w:val="Hipercze"/>
            <w:rFonts w:ascii="Times New Roman" w:hAnsi="Times New Roman" w:cs="Times New Roman"/>
            <w:noProof/>
            <w:sz w:val="24"/>
            <w:szCs w:val="24"/>
          </w:rPr>
          <w:t>5</w:t>
        </w:r>
        <w:r w:rsidR="00ED0DD6" w:rsidRPr="00F35DAC">
          <w:rPr>
            <w:noProof/>
          </w:rPr>
          <w:tab/>
        </w:r>
        <w:r w:rsidR="00ED0DD6" w:rsidRPr="00F35DAC">
          <w:rPr>
            <w:rStyle w:val="Hipercze"/>
            <w:rFonts w:ascii="Times New Roman" w:hAnsi="Times New Roman" w:cs="Times New Roman"/>
            <w:noProof/>
            <w:sz w:val="24"/>
            <w:szCs w:val="24"/>
          </w:rPr>
          <w:t>Regulamin Ochrony Danych Osobowych</w:t>
        </w:r>
        <w:r w:rsidR="00ED0DD6" w:rsidRPr="00F35DAC">
          <w:rPr>
            <w:noProof/>
            <w:webHidden/>
          </w:rPr>
          <w:tab/>
        </w:r>
        <w:r w:rsidRPr="00F35DAC">
          <w:rPr>
            <w:noProof/>
            <w:webHidden/>
          </w:rPr>
          <w:fldChar w:fldCharType="begin"/>
        </w:r>
        <w:r w:rsidR="00ED0DD6" w:rsidRPr="00F35DAC">
          <w:rPr>
            <w:noProof/>
            <w:webHidden/>
          </w:rPr>
          <w:instrText xml:space="preserve"> PAGEREF _Toc507845190 \h </w:instrText>
        </w:r>
        <w:r w:rsidRPr="00F35DAC">
          <w:rPr>
            <w:noProof/>
            <w:webHidden/>
          </w:rPr>
        </w:r>
        <w:r w:rsidRPr="00F35DAC">
          <w:rPr>
            <w:noProof/>
            <w:webHidden/>
          </w:rPr>
          <w:fldChar w:fldCharType="separate"/>
        </w:r>
        <w:r w:rsidR="00D40AA7">
          <w:rPr>
            <w:noProof/>
            <w:webHidden/>
          </w:rPr>
          <w:t>8</w:t>
        </w:r>
        <w:r w:rsidRPr="00F35DAC">
          <w:rPr>
            <w:noProof/>
            <w:webHidden/>
          </w:rPr>
          <w:fldChar w:fldCharType="end"/>
        </w:r>
      </w:hyperlink>
    </w:p>
    <w:p w:rsidR="00ED0DD6" w:rsidRPr="00F35DAC" w:rsidRDefault="00B95DB9" w:rsidP="00022557">
      <w:pPr>
        <w:pStyle w:val="Spistreci1"/>
        <w:rPr>
          <w:noProof/>
        </w:rPr>
      </w:pPr>
      <w:hyperlink w:anchor="_Toc507845191" w:history="1">
        <w:r w:rsidR="00ED0DD6" w:rsidRPr="00F35DAC">
          <w:rPr>
            <w:rStyle w:val="Hipercze"/>
            <w:rFonts w:ascii="Times New Roman" w:hAnsi="Times New Roman" w:cs="Times New Roman"/>
            <w:noProof/>
            <w:sz w:val="24"/>
            <w:szCs w:val="24"/>
          </w:rPr>
          <w:t>6</w:t>
        </w:r>
        <w:r w:rsidR="00ED0DD6" w:rsidRPr="00F35DAC">
          <w:rPr>
            <w:noProof/>
          </w:rPr>
          <w:tab/>
        </w:r>
        <w:r w:rsidR="00ED0DD6" w:rsidRPr="00F35DAC">
          <w:rPr>
            <w:rStyle w:val="Hipercze"/>
            <w:rFonts w:ascii="Times New Roman" w:hAnsi="Times New Roman" w:cs="Times New Roman"/>
            <w:noProof/>
            <w:sz w:val="24"/>
            <w:szCs w:val="24"/>
          </w:rPr>
          <w:t>Szkolenia</w:t>
        </w:r>
        <w:r w:rsidR="00ED0DD6" w:rsidRPr="00F35DAC">
          <w:rPr>
            <w:noProof/>
            <w:webHidden/>
          </w:rPr>
          <w:tab/>
        </w:r>
        <w:r w:rsidRPr="00F35DAC">
          <w:rPr>
            <w:noProof/>
            <w:webHidden/>
          </w:rPr>
          <w:fldChar w:fldCharType="begin"/>
        </w:r>
        <w:r w:rsidR="00ED0DD6" w:rsidRPr="00F35DAC">
          <w:rPr>
            <w:noProof/>
            <w:webHidden/>
          </w:rPr>
          <w:instrText xml:space="preserve"> PAGEREF _Toc507845191 \h </w:instrText>
        </w:r>
        <w:r w:rsidRPr="00F35DAC">
          <w:rPr>
            <w:noProof/>
            <w:webHidden/>
          </w:rPr>
        </w:r>
        <w:r w:rsidRPr="00F35DAC">
          <w:rPr>
            <w:noProof/>
            <w:webHidden/>
          </w:rPr>
          <w:fldChar w:fldCharType="separate"/>
        </w:r>
        <w:r w:rsidR="00D40AA7">
          <w:rPr>
            <w:noProof/>
            <w:webHidden/>
          </w:rPr>
          <w:t>8</w:t>
        </w:r>
        <w:r w:rsidRPr="00F35DAC">
          <w:rPr>
            <w:noProof/>
            <w:webHidden/>
          </w:rPr>
          <w:fldChar w:fldCharType="end"/>
        </w:r>
      </w:hyperlink>
    </w:p>
    <w:p w:rsidR="00ED0DD6" w:rsidRDefault="00B95DB9" w:rsidP="00D40AA7">
      <w:pPr>
        <w:pStyle w:val="Spistreci1"/>
      </w:pPr>
      <w:hyperlink w:anchor="_Toc507845192" w:history="1">
        <w:r w:rsidR="00ED0DD6" w:rsidRPr="00F35DAC">
          <w:rPr>
            <w:rStyle w:val="Hipercze"/>
            <w:rFonts w:ascii="Times New Roman" w:hAnsi="Times New Roman" w:cs="Times New Roman"/>
            <w:noProof/>
            <w:sz w:val="24"/>
            <w:szCs w:val="24"/>
          </w:rPr>
          <w:t>7</w:t>
        </w:r>
        <w:r w:rsidR="00ED0DD6" w:rsidRPr="00F35DAC">
          <w:rPr>
            <w:noProof/>
          </w:rPr>
          <w:tab/>
        </w:r>
        <w:r w:rsidR="00ED0DD6" w:rsidRPr="00F35DAC">
          <w:rPr>
            <w:rStyle w:val="Hipercze"/>
            <w:rFonts w:ascii="Times New Roman" w:hAnsi="Times New Roman" w:cs="Times New Roman"/>
            <w:noProof/>
            <w:sz w:val="24"/>
            <w:szCs w:val="24"/>
          </w:rPr>
          <w:t>Rejestr czynności przetwarzania</w:t>
        </w:r>
        <w:r w:rsidR="00ED0DD6" w:rsidRPr="00F35DAC">
          <w:rPr>
            <w:noProof/>
            <w:webHidden/>
          </w:rPr>
          <w:tab/>
        </w:r>
        <w:r w:rsidRPr="00F35DAC">
          <w:rPr>
            <w:noProof/>
            <w:webHidden/>
          </w:rPr>
          <w:fldChar w:fldCharType="begin"/>
        </w:r>
        <w:r w:rsidR="00ED0DD6" w:rsidRPr="00F35DAC">
          <w:rPr>
            <w:noProof/>
            <w:webHidden/>
          </w:rPr>
          <w:instrText xml:space="preserve"> PAGEREF _Toc507845192 \h </w:instrText>
        </w:r>
        <w:r w:rsidRPr="00F35DAC">
          <w:rPr>
            <w:noProof/>
            <w:webHidden/>
          </w:rPr>
        </w:r>
        <w:r w:rsidRPr="00F35DAC">
          <w:rPr>
            <w:noProof/>
            <w:webHidden/>
          </w:rPr>
          <w:fldChar w:fldCharType="separate"/>
        </w:r>
        <w:r w:rsidR="00D40AA7">
          <w:rPr>
            <w:noProof/>
            <w:webHidden/>
          </w:rPr>
          <w:t>8</w:t>
        </w:r>
        <w:r w:rsidRPr="00F35DAC">
          <w:rPr>
            <w:noProof/>
            <w:webHidden/>
          </w:rPr>
          <w:fldChar w:fldCharType="end"/>
        </w:r>
      </w:hyperlink>
    </w:p>
    <w:p w:rsidR="00C6607A" w:rsidRPr="00C6607A" w:rsidRDefault="00B95DB9" w:rsidP="00C6607A">
      <w:pPr>
        <w:pStyle w:val="Spistreci1"/>
        <w:rPr>
          <w:rFonts w:ascii="Times New Roman" w:hAnsi="Times New Roman" w:cs="Times New Roman"/>
          <w:noProof/>
          <w:sz w:val="24"/>
          <w:szCs w:val="24"/>
        </w:rPr>
      </w:pPr>
      <w:hyperlink w:anchor="_Toc507845195" w:history="1">
        <w:r w:rsidR="00C6607A">
          <w:rPr>
            <w:rStyle w:val="Hipercze"/>
            <w:rFonts w:ascii="Times New Roman" w:hAnsi="Times New Roman" w:cs="Times New Roman"/>
            <w:noProof/>
            <w:sz w:val="24"/>
            <w:szCs w:val="24"/>
          </w:rPr>
          <w:t>8</w:t>
        </w:r>
        <w:r w:rsidR="00C6607A" w:rsidRPr="00F35DAC">
          <w:rPr>
            <w:noProof/>
          </w:rPr>
          <w:tab/>
        </w:r>
        <w:r w:rsidR="00C6607A">
          <w:rPr>
            <w:rStyle w:val="Hipercze"/>
            <w:rFonts w:ascii="Times New Roman" w:hAnsi="Times New Roman" w:cs="Times New Roman"/>
            <w:noProof/>
            <w:sz w:val="24"/>
            <w:szCs w:val="24"/>
          </w:rPr>
          <w:t>Audyty</w:t>
        </w:r>
        <w:r w:rsidR="00C6607A" w:rsidRPr="00F35DAC">
          <w:rPr>
            <w:noProof/>
            <w:webHidden/>
          </w:rPr>
          <w:tab/>
        </w:r>
        <w:r w:rsidRPr="00F35DAC">
          <w:rPr>
            <w:noProof/>
            <w:webHidden/>
          </w:rPr>
          <w:fldChar w:fldCharType="begin"/>
        </w:r>
        <w:r w:rsidR="00C6607A" w:rsidRPr="00F35DAC">
          <w:rPr>
            <w:noProof/>
            <w:webHidden/>
          </w:rPr>
          <w:instrText xml:space="preserve"> PAGEREF _Toc507845195 \h </w:instrText>
        </w:r>
        <w:r w:rsidRPr="00F35DAC">
          <w:rPr>
            <w:noProof/>
            <w:webHidden/>
          </w:rPr>
        </w:r>
        <w:r w:rsidRPr="00F35DAC">
          <w:rPr>
            <w:noProof/>
            <w:webHidden/>
          </w:rPr>
          <w:fldChar w:fldCharType="separate"/>
        </w:r>
        <w:r w:rsidR="00C6607A">
          <w:rPr>
            <w:noProof/>
            <w:webHidden/>
          </w:rPr>
          <w:t>9</w:t>
        </w:r>
        <w:r w:rsidRPr="00F35DAC">
          <w:rPr>
            <w:noProof/>
            <w:webHidden/>
          </w:rPr>
          <w:fldChar w:fldCharType="end"/>
        </w:r>
      </w:hyperlink>
    </w:p>
    <w:p w:rsidR="00ED0DD6" w:rsidRPr="00F35DAC" w:rsidRDefault="00B95DB9" w:rsidP="00022557">
      <w:pPr>
        <w:pStyle w:val="Spistreci1"/>
        <w:rPr>
          <w:noProof/>
        </w:rPr>
      </w:pPr>
      <w:hyperlink w:anchor="_Toc507845194" w:history="1">
        <w:r w:rsidR="00ED0DD6" w:rsidRPr="00F35DAC">
          <w:rPr>
            <w:rStyle w:val="Hipercze"/>
            <w:rFonts w:ascii="Times New Roman" w:hAnsi="Times New Roman" w:cs="Times New Roman"/>
            <w:noProof/>
            <w:sz w:val="24"/>
            <w:szCs w:val="24"/>
          </w:rPr>
          <w:t>9</w:t>
        </w:r>
        <w:r w:rsidR="00ED0DD6" w:rsidRPr="00F35DAC">
          <w:rPr>
            <w:noProof/>
          </w:rPr>
          <w:tab/>
        </w:r>
        <w:r w:rsidR="00ED0DD6" w:rsidRPr="00F35DAC">
          <w:rPr>
            <w:rStyle w:val="Hipercze"/>
            <w:rFonts w:ascii="Times New Roman" w:hAnsi="Times New Roman" w:cs="Times New Roman"/>
            <w:noProof/>
            <w:sz w:val="24"/>
            <w:szCs w:val="24"/>
          </w:rPr>
          <w:t>Procedura przywrócenia dostępności danych osobowych i dostępu do nich w razie incydentu fizycznego lub technicznego (BCP)</w:t>
        </w:r>
        <w:r w:rsidR="00ED0DD6" w:rsidRPr="00F35DAC">
          <w:rPr>
            <w:noProof/>
            <w:webHidden/>
          </w:rPr>
          <w:tab/>
        </w:r>
        <w:r w:rsidRPr="00F35DAC">
          <w:rPr>
            <w:noProof/>
            <w:webHidden/>
          </w:rPr>
          <w:fldChar w:fldCharType="begin"/>
        </w:r>
        <w:r w:rsidR="00ED0DD6" w:rsidRPr="00F35DAC">
          <w:rPr>
            <w:noProof/>
            <w:webHidden/>
          </w:rPr>
          <w:instrText xml:space="preserve"> PAGEREF _Toc507845194 \h </w:instrText>
        </w:r>
        <w:r w:rsidRPr="00F35DAC">
          <w:rPr>
            <w:noProof/>
            <w:webHidden/>
          </w:rPr>
        </w:r>
        <w:r w:rsidRPr="00F35DAC">
          <w:rPr>
            <w:noProof/>
            <w:webHidden/>
          </w:rPr>
          <w:fldChar w:fldCharType="separate"/>
        </w:r>
        <w:r w:rsidR="00D40AA7">
          <w:rPr>
            <w:noProof/>
            <w:webHidden/>
          </w:rPr>
          <w:t>9</w:t>
        </w:r>
        <w:r w:rsidRPr="00F35DAC">
          <w:rPr>
            <w:noProof/>
            <w:webHidden/>
          </w:rPr>
          <w:fldChar w:fldCharType="end"/>
        </w:r>
      </w:hyperlink>
    </w:p>
    <w:p w:rsidR="00ED0DD6" w:rsidRPr="00D40AA7" w:rsidRDefault="00B95DB9" w:rsidP="00022557">
      <w:pPr>
        <w:pStyle w:val="Spistreci1"/>
        <w:rPr>
          <w:rFonts w:ascii="Times New Roman" w:hAnsi="Times New Roman" w:cs="Times New Roman"/>
          <w:noProof/>
          <w:sz w:val="24"/>
          <w:szCs w:val="24"/>
        </w:rPr>
      </w:pPr>
      <w:hyperlink w:anchor="_Toc507845195" w:history="1">
        <w:r w:rsidR="00ED0DD6" w:rsidRPr="00F35DAC">
          <w:rPr>
            <w:rStyle w:val="Hipercze"/>
            <w:rFonts w:ascii="Times New Roman" w:hAnsi="Times New Roman" w:cs="Times New Roman"/>
            <w:noProof/>
            <w:sz w:val="24"/>
            <w:szCs w:val="24"/>
          </w:rPr>
          <w:t>10</w:t>
        </w:r>
        <w:r w:rsidR="00ED0DD6" w:rsidRPr="00F35DAC">
          <w:rPr>
            <w:noProof/>
          </w:rPr>
          <w:tab/>
        </w:r>
        <w:r w:rsidR="00ED0DD6" w:rsidRPr="00F35DAC">
          <w:rPr>
            <w:rStyle w:val="Hipercze"/>
            <w:rFonts w:ascii="Times New Roman" w:hAnsi="Times New Roman" w:cs="Times New Roman"/>
            <w:noProof/>
            <w:sz w:val="24"/>
            <w:szCs w:val="24"/>
          </w:rPr>
          <w:t>Wykaz zabezpieczeń</w:t>
        </w:r>
        <w:r w:rsidR="00ED0DD6" w:rsidRPr="00F35DAC">
          <w:rPr>
            <w:noProof/>
            <w:webHidden/>
          </w:rPr>
          <w:tab/>
        </w:r>
        <w:r w:rsidRPr="00F35DAC">
          <w:rPr>
            <w:noProof/>
            <w:webHidden/>
          </w:rPr>
          <w:fldChar w:fldCharType="begin"/>
        </w:r>
        <w:r w:rsidR="00ED0DD6" w:rsidRPr="00F35DAC">
          <w:rPr>
            <w:noProof/>
            <w:webHidden/>
          </w:rPr>
          <w:instrText xml:space="preserve"> PAGEREF _Toc507845195 \h </w:instrText>
        </w:r>
        <w:r w:rsidRPr="00F35DAC">
          <w:rPr>
            <w:noProof/>
            <w:webHidden/>
          </w:rPr>
        </w:r>
        <w:r w:rsidRPr="00F35DAC">
          <w:rPr>
            <w:noProof/>
            <w:webHidden/>
          </w:rPr>
          <w:fldChar w:fldCharType="separate"/>
        </w:r>
        <w:r w:rsidR="00D40AA7">
          <w:rPr>
            <w:noProof/>
            <w:webHidden/>
          </w:rPr>
          <w:t>9</w:t>
        </w:r>
        <w:r w:rsidRPr="00F35DAC">
          <w:rPr>
            <w:noProof/>
            <w:webHidden/>
          </w:rPr>
          <w:fldChar w:fldCharType="end"/>
        </w:r>
      </w:hyperlink>
    </w:p>
    <w:p w:rsidR="00622D79" w:rsidRPr="00F35DAC" w:rsidRDefault="00B95DB9" w:rsidP="00022557">
      <w:pPr>
        <w:jc w:val="both"/>
        <w:rPr>
          <w:rFonts w:ascii="Times New Roman" w:hAnsi="Times New Roman" w:cs="Times New Roman"/>
          <w:sz w:val="24"/>
          <w:szCs w:val="24"/>
        </w:rPr>
      </w:pPr>
      <w:r w:rsidRPr="00F35DAC">
        <w:rPr>
          <w:rFonts w:ascii="Times New Roman" w:hAnsi="Times New Roman" w:cs="Times New Roman"/>
          <w:sz w:val="24"/>
          <w:szCs w:val="24"/>
        </w:rPr>
        <w:fldChar w:fldCharType="end"/>
      </w:r>
    </w:p>
    <w:p w:rsidR="007F5E88" w:rsidRPr="00022557" w:rsidRDefault="00022557" w:rsidP="00022557">
      <w:pPr>
        <w:rPr>
          <w:rFonts w:ascii="Times New Roman" w:eastAsia="Times New Roman" w:hAnsi="Times New Roman" w:cs="Times New Roman"/>
          <w:color w:val="000000"/>
          <w:sz w:val="24"/>
          <w:szCs w:val="24"/>
        </w:rPr>
      </w:pPr>
      <w:r>
        <w:rPr>
          <w:color w:val="000000"/>
        </w:rPr>
        <w:br w:type="page"/>
      </w:r>
    </w:p>
    <w:p w:rsidR="007C6D0A" w:rsidRPr="00F35DAC" w:rsidRDefault="007C6D0A" w:rsidP="00022557">
      <w:pPr>
        <w:pStyle w:val="Nagwek1"/>
        <w:jc w:val="both"/>
        <w:rPr>
          <w:rFonts w:ascii="Times New Roman" w:hAnsi="Times New Roman" w:cs="Times New Roman"/>
          <w:sz w:val="24"/>
          <w:szCs w:val="24"/>
        </w:rPr>
      </w:pPr>
      <w:bookmarkStart w:id="1" w:name="_Toc507841726"/>
      <w:bookmarkStart w:id="2" w:name="_Toc507845182"/>
      <w:r w:rsidRPr="00F35DAC">
        <w:rPr>
          <w:rFonts w:ascii="Times New Roman" w:hAnsi="Times New Roman" w:cs="Times New Roman"/>
          <w:sz w:val="24"/>
          <w:szCs w:val="24"/>
        </w:rPr>
        <w:lastRenderedPageBreak/>
        <w:t>W</w:t>
      </w:r>
      <w:bookmarkEnd w:id="0"/>
      <w:bookmarkEnd w:id="1"/>
      <w:r w:rsidR="004D67CD" w:rsidRPr="00F35DAC">
        <w:rPr>
          <w:rFonts w:ascii="Times New Roman" w:hAnsi="Times New Roman" w:cs="Times New Roman"/>
          <w:sz w:val="24"/>
          <w:szCs w:val="24"/>
        </w:rPr>
        <w:t>stęp</w:t>
      </w:r>
      <w:bookmarkEnd w:id="2"/>
    </w:p>
    <w:p w:rsidR="00487827" w:rsidRPr="00F35DAC" w:rsidRDefault="00487827" w:rsidP="00022557">
      <w:pPr>
        <w:pStyle w:val="Bezodstpw"/>
        <w:jc w:val="both"/>
        <w:rPr>
          <w:rFonts w:ascii="Times New Roman" w:hAnsi="Times New Roman" w:cs="Times New Roman"/>
          <w:sz w:val="24"/>
          <w:szCs w:val="24"/>
        </w:rPr>
      </w:pPr>
    </w:p>
    <w:p w:rsidR="004E0772" w:rsidRPr="00F35DAC" w:rsidRDefault="00022557" w:rsidP="00022557">
      <w:pPr>
        <w:pStyle w:val="NormalnyWeb"/>
        <w:shd w:val="clear" w:color="auto" w:fill="FFFFFF"/>
        <w:spacing w:before="0" w:beforeAutospacing="0" w:after="0" w:afterAutospacing="0"/>
        <w:jc w:val="both"/>
        <w:rPr>
          <w:color w:val="000000"/>
        </w:rPr>
      </w:pPr>
      <w:r>
        <w:rPr>
          <w:color w:val="000000"/>
        </w:rPr>
        <w:tab/>
      </w:r>
      <w:r w:rsidR="00FA612A" w:rsidRPr="00F35DAC">
        <w:rPr>
          <w:color w:val="000000"/>
        </w:rPr>
        <w:t xml:space="preserve">Polityka </w:t>
      </w:r>
      <w:r w:rsidR="00C33C0B" w:rsidRPr="00F35DAC">
        <w:rPr>
          <w:color w:val="000000"/>
        </w:rPr>
        <w:t>Ochrony Danych Osobowych</w:t>
      </w:r>
      <w:r w:rsidR="00FA612A" w:rsidRPr="00F35DAC">
        <w:rPr>
          <w:color w:val="000000"/>
        </w:rPr>
        <w:t xml:space="preserve"> jest dokumentem opisującym zasady ochrony danych osobowych stosowane przez </w:t>
      </w:r>
      <w:r w:rsidR="00FA612A" w:rsidRPr="00022557">
        <w:t xml:space="preserve">Administratora </w:t>
      </w:r>
      <w:r w:rsidR="00C33C0B" w:rsidRPr="00F35DAC">
        <w:rPr>
          <w:color w:val="000000"/>
        </w:rPr>
        <w:t xml:space="preserve">w celu spełnienia wymagań </w:t>
      </w:r>
      <w:r>
        <w:rPr>
          <w:color w:val="000000"/>
        </w:rPr>
        <w:t xml:space="preserve">Rozporządzenia PE </w:t>
      </w:r>
      <w:r w:rsidR="00C33C0B" w:rsidRPr="00F35DAC">
        <w:rPr>
          <w:color w:val="000000"/>
        </w:rPr>
        <w:t>i RE</w:t>
      </w:r>
      <w:r w:rsidR="004E0772" w:rsidRPr="00F35DAC">
        <w:rPr>
          <w:color w:val="000000"/>
        </w:rPr>
        <w:t xml:space="preserve"> 2016/679 z dnia 27 kwietnia 2016 r. </w:t>
      </w:r>
      <w:r w:rsidR="00C33C0B" w:rsidRPr="00F35DAC">
        <w:rPr>
          <w:color w:val="000000"/>
        </w:rPr>
        <w:t xml:space="preserve">w </w:t>
      </w:r>
      <w:r w:rsidR="004E0772" w:rsidRPr="00F35DAC">
        <w:rPr>
          <w:color w:val="000000"/>
        </w:rPr>
        <w:t xml:space="preserve">sprawie ochrony osób fizycznych w związku z przetwarzaniem danych osobowych </w:t>
      </w:r>
      <w:r w:rsidR="00C33C0B" w:rsidRPr="00F35DAC">
        <w:rPr>
          <w:color w:val="000000"/>
        </w:rPr>
        <w:t>(RODO).</w:t>
      </w:r>
    </w:p>
    <w:p w:rsidR="00C33C0B" w:rsidRPr="00F35DAC" w:rsidRDefault="00C33C0B" w:rsidP="00022557">
      <w:pPr>
        <w:pStyle w:val="NormalnyWeb"/>
        <w:shd w:val="clear" w:color="auto" w:fill="FFFFFF"/>
        <w:spacing w:before="0" w:beforeAutospacing="0" w:after="0" w:afterAutospacing="0"/>
        <w:jc w:val="both"/>
        <w:rPr>
          <w:color w:val="000000"/>
        </w:rPr>
      </w:pPr>
    </w:p>
    <w:p w:rsidR="00FA612A" w:rsidRPr="00F35DAC" w:rsidRDefault="00022557" w:rsidP="00022557">
      <w:pPr>
        <w:pStyle w:val="NormalnyWeb"/>
        <w:shd w:val="clear" w:color="auto" w:fill="FFFFFF"/>
        <w:spacing w:before="0" w:beforeAutospacing="0" w:after="0" w:afterAutospacing="0"/>
        <w:jc w:val="both"/>
        <w:rPr>
          <w:color w:val="000000"/>
        </w:rPr>
      </w:pPr>
      <w:r>
        <w:rPr>
          <w:color w:val="000000"/>
        </w:rPr>
        <w:tab/>
      </w:r>
      <w:r w:rsidR="003D1FAE" w:rsidRPr="00F35DAC">
        <w:rPr>
          <w:color w:val="000000"/>
        </w:rPr>
        <w:t xml:space="preserve">Polityka </w:t>
      </w:r>
      <w:r w:rsidR="006377AE" w:rsidRPr="00F35DAC">
        <w:rPr>
          <w:color w:val="000000"/>
        </w:rPr>
        <w:t>stanowi</w:t>
      </w:r>
      <w:r w:rsidR="003D1FAE" w:rsidRPr="00F35DAC">
        <w:rPr>
          <w:color w:val="000000"/>
        </w:rPr>
        <w:t xml:space="preserve"> jeden ze środków </w:t>
      </w:r>
      <w:r w:rsidR="004E0772" w:rsidRPr="00F35DAC">
        <w:rPr>
          <w:color w:val="000000"/>
        </w:rPr>
        <w:t>organizacyjn</w:t>
      </w:r>
      <w:r w:rsidR="003D1FAE" w:rsidRPr="00F35DAC">
        <w:rPr>
          <w:color w:val="000000"/>
        </w:rPr>
        <w:t>ych, mających</w:t>
      </w:r>
      <w:r w:rsidR="002232BA" w:rsidRPr="00F35DAC">
        <w:rPr>
          <w:color w:val="000000"/>
        </w:rPr>
        <w:t xml:space="preserve"> na </w:t>
      </w:r>
      <w:r w:rsidR="003D1FAE" w:rsidRPr="00F35DAC">
        <w:rPr>
          <w:color w:val="000000"/>
        </w:rPr>
        <w:t>celu wykazanie, że</w:t>
      </w:r>
      <w:r w:rsidR="004E0772" w:rsidRPr="00F35DAC">
        <w:rPr>
          <w:color w:val="000000"/>
        </w:rPr>
        <w:t xml:space="preserve"> przetwarzanie </w:t>
      </w:r>
      <w:r w:rsidR="003D1FAE" w:rsidRPr="00F35DAC">
        <w:rPr>
          <w:color w:val="000000"/>
        </w:rPr>
        <w:t>danych osobowych odbywa</w:t>
      </w:r>
      <w:r w:rsidR="004E0772" w:rsidRPr="00F35DAC">
        <w:rPr>
          <w:color w:val="000000"/>
        </w:rPr>
        <w:t xml:space="preserve"> się zgodnie z </w:t>
      </w:r>
      <w:r w:rsidR="00D37B67" w:rsidRPr="00F35DAC">
        <w:rPr>
          <w:color w:val="000000"/>
        </w:rPr>
        <w:t>powyższym Rozporządzeniem.</w:t>
      </w:r>
    </w:p>
    <w:p w:rsidR="00E73878" w:rsidRPr="00F35DAC" w:rsidRDefault="00E73878" w:rsidP="00022557">
      <w:pPr>
        <w:pStyle w:val="NormalnyWeb"/>
        <w:shd w:val="clear" w:color="auto" w:fill="FFFFFF"/>
        <w:spacing w:before="0" w:beforeAutospacing="0" w:after="0" w:afterAutospacing="0"/>
        <w:jc w:val="both"/>
        <w:rPr>
          <w:color w:val="000000"/>
        </w:rPr>
      </w:pPr>
    </w:p>
    <w:p w:rsidR="007F5E88" w:rsidRPr="00F35DAC" w:rsidRDefault="007F5E88" w:rsidP="00022557">
      <w:pPr>
        <w:pStyle w:val="NormalnyWeb"/>
        <w:shd w:val="clear" w:color="auto" w:fill="FFFFFF"/>
        <w:spacing w:before="0" w:beforeAutospacing="0" w:after="0" w:afterAutospacing="0"/>
        <w:jc w:val="both"/>
        <w:rPr>
          <w:color w:val="000000"/>
        </w:rPr>
      </w:pPr>
    </w:p>
    <w:p w:rsidR="007F5E88" w:rsidRPr="00F35DAC" w:rsidRDefault="007F5E88" w:rsidP="00022557">
      <w:pPr>
        <w:pStyle w:val="NormalnyWeb"/>
        <w:shd w:val="clear" w:color="auto" w:fill="FFFFFF"/>
        <w:spacing w:before="0" w:beforeAutospacing="0" w:after="0" w:afterAutospacing="0"/>
        <w:jc w:val="both"/>
        <w:rPr>
          <w:color w:val="000000"/>
        </w:rPr>
      </w:pPr>
    </w:p>
    <w:p w:rsidR="00022557" w:rsidRDefault="00022557" w:rsidP="00022557">
      <w:pPr>
        <w:jc w:val="both"/>
        <w:rPr>
          <w:rFonts w:ascii="Times New Roman" w:hAnsi="Times New Roman" w:cs="Times New Roman"/>
          <w:sz w:val="24"/>
          <w:szCs w:val="24"/>
        </w:rPr>
      </w:pPr>
    </w:p>
    <w:p w:rsidR="00487827" w:rsidRPr="00022557" w:rsidRDefault="00487827" w:rsidP="00022557">
      <w:pPr>
        <w:jc w:val="both"/>
        <w:rPr>
          <w:rFonts w:ascii="Times New Roman" w:hAnsi="Times New Roman" w:cs="Times New Roman"/>
          <w:b/>
          <w:i/>
          <w:sz w:val="24"/>
          <w:szCs w:val="24"/>
        </w:rPr>
      </w:pPr>
      <w:r w:rsidRPr="00022557">
        <w:rPr>
          <w:rFonts w:ascii="Times New Roman" w:hAnsi="Times New Roman" w:cs="Times New Roman"/>
          <w:b/>
          <w:i/>
          <w:sz w:val="24"/>
          <w:szCs w:val="24"/>
        </w:rPr>
        <w:t>DEFINICJE</w:t>
      </w:r>
    </w:p>
    <w:p w:rsidR="00487827" w:rsidRPr="00F35DAC" w:rsidRDefault="00E73878" w:rsidP="00022557">
      <w:pPr>
        <w:jc w:val="both"/>
        <w:rPr>
          <w:rFonts w:ascii="Times New Roman" w:hAnsi="Times New Roman" w:cs="Times New Roman"/>
          <w:sz w:val="24"/>
          <w:szCs w:val="24"/>
        </w:rPr>
      </w:pPr>
      <w:r w:rsidRPr="00F35DAC">
        <w:rPr>
          <w:rFonts w:ascii="Times New Roman" w:hAnsi="Times New Roman" w:cs="Times New Roman"/>
          <w:b/>
          <w:sz w:val="24"/>
          <w:szCs w:val="24"/>
        </w:rPr>
        <w:t>Administrator</w:t>
      </w:r>
      <w:r w:rsidR="00487827" w:rsidRPr="00F35DAC">
        <w:rPr>
          <w:rFonts w:ascii="Times New Roman" w:hAnsi="Times New Roman" w:cs="Times New Roman"/>
          <w:b/>
          <w:sz w:val="24"/>
          <w:szCs w:val="24"/>
        </w:rPr>
        <w:t xml:space="preserve"> </w:t>
      </w:r>
      <w:r w:rsidR="00656757" w:rsidRPr="00F35DAC">
        <w:rPr>
          <w:rFonts w:ascii="Times New Roman" w:hAnsi="Times New Roman" w:cs="Times New Roman"/>
          <w:b/>
          <w:sz w:val="24"/>
          <w:szCs w:val="24"/>
        </w:rPr>
        <w:t>(</w:t>
      </w:r>
      <w:r w:rsidR="00487827" w:rsidRPr="00F35DAC">
        <w:rPr>
          <w:rFonts w:ascii="Times New Roman" w:hAnsi="Times New Roman" w:cs="Times New Roman"/>
          <w:b/>
          <w:sz w:val="24"/>
          <w:szCs w:val="24"/>
        </w:rPr>
        <w:t>danych</w:t>
      </w:r>
      <w:r w:rsidR="00656757" w:rsidRPr="00F35DAC">
        <w:rPr>
          <w:rFonts w:ascii="Times New Roman" w:hAnsi="Times New Roman" w:cs="Times New Roman"/>
          <w:b/>
          <w:sz w:val="24"/>
          <w:szCs w:val="24"/>
        </w:rPr>
        <w:t>)</w:t>
      </w:r>
      <w:r w:rsidR="00487827" w:rsidRPr="00F35DAC">
        <w:rPr>
          <w:rFonts w:ascii="Times New Roman" w:hAnsi="Times New Roman" w:cs="Times New Roman"/>
          <w:sz w:val="24"/>
          <w:szCs w:val="24"/>
        </w:rPr>
        <w:t xml:space="preserve"> - oznacza osobę fizyczną lub prawną, organ publiczny, jednostkę lub inny podmiot, który samodzielnie lub wspólnie z innymi ustala cele i sposoby przetwarzania danych osobowych.</w:t>
      </w:r>
    </w:p>
    <w:p w:rsidR="00E73878" w:rsidRPr="00F35DAC" w:rsidRDefault="002232BA" w:rsidP="00022557">
      <w:pPr>
        <w:spacing w:line="240" w:lineRule="auto"/>
        <w:jc w:val="both"/>
        <w:rPr>
          <w:rFonts w:ascii="Times New Roman" w:hAnsi="Times New Roman" w:cs="Times New Roman"/>
          <w:sz w:val="24"/>
          <w:szCs w:val="24"/>
        </w:rPr>
      </w:pPr>
      <w:r w:rsidRPr="00F35DAC">
        <w:rPr>
          <w:rFonts w:ascii="Times New Roman" w:hAnsi="Times New Roman" w:cs="Times New Roman"/>
          <w:b/>
          <w:sz w:val="24"/>
          <w:szCs w:val="24"/>
        </w:rPr>
        <w:t>RODO</w:t>
      </w:r>
      <w:r w:rsidRPr="00F35DAC">
        <w:rPr>
          <w:rFonts w:ascii="Times New Roman" w:hAnsi="Times New Roman" w:cs="Times New Roman"/>
          <w:sz w:val="24"/>
          <w:szCs w:val="24"/>
        </w:rPr>
        <w:t xml:space="preserve"> – rozporządzenie parlamentu europejskiego i Rady (UE) 2016/679 w sprawie ochrony osób fizycznych w związku z przetwarzaniem danych osobowych i w sprawie swobodnego przepływu takich danych oraz uchylenia Dyrektywy 95/46 z dnia 27 kwietnia 2016 r. (Dz. Urz. UE L 119 z 04.05.2016)</w:t>
      </w:r>
    </w:p>
    <w:p w:rsidR="00845F8B"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Dane osobowe</w:t>
      </w:r>
      <w:r w:rsidRPr="00F35DAC">
        <w:rPr>
          <w:rFonts w:ascii="Times New Roman" w:hAnsi="Times New Roman" w:cs="Times New Roman"/>
          <w:sz w:val="24"/>
          <w:szCs w:val="24"/>
        </w:rPr>
        <w:t xml:space="preserve"> - to wszelkie informacje związane ze zidentyfikowaną lub możliwą do zidentyfikowania osobą fizyczną. Osoba jest uznawana za osobę bezpośrednio lub pośrednio identyfikowalną poprzez odniesienie do identyfikatora, takiego jak nazwa, numer identyfikacyjny, dane dotyczące lokalizacji, identyfikator internetowy lub jeden lub więcej czynników specyficznych dla fizycznego, fizjologicznego, genetycznego, umysłowego, ekonomicznego, kulturowego lub społecznego. tożsamość tej osoby fizycznej.</w:t>
      </w:r>
    </w:p>
    <w:p w:rsidR="00E73878" w:rsidRPr="00F35DAC" w:rsidRDefault="00845F8B" w:rsidP="00022557">
      <w:pPr>
        <w:jc w:val="both"/>
        <w:rPr>
          <w:rFonts w:ascii="Times New Roman" w:hAnsi="Times New Roman" w:cs="Times New Roman"/>
          <w:sz w:val="24"/>
          <w:szCs w:val="24"/>
        </w:rPr>
      </w:pPr>
      <w:r w:rsidRPr="00F35DAC">
        <w:rPr>
          <w:rFonts w:ascii="Times New Roman" w:hAnsi="Times New Roman" w:cs="Times New Roman"/>
          <w:b/>
          <w:sz w:val="24"/>
          <w:szCs w:val="24"/>
        </w:rPr>
        <w:t>Przetwarzanie danych osobowych</w:t>
      </w:r>
      <w:r w:rsidRPr="00F35DAC">
        <w:rPr>
          <w:rFonts w:ascii="Times New Roman" w:hAnsi="Times New Roman" w:cs="Times New Roman"/>
          <w:sz w:val="24"/>
          <w:szCs w:val="24"/>
        </w:rPr>
        <w:t xml:space="preserve"> to dowolna zautomatyzowana lub niezautomatyzowana operacja lub zestaw operacji wykonywanych na danych osobowych lub w zestawach danych osobowych i obejmuje zbieranie, rejestrowanie, organizowanie, strukturyzowanie, przechowywanie, adaptację lub zmianę, wyszukiwanie, konsultacje, wykorzystanie, ujawnianie poprzez transmisję, rozpowszechnianie lub udostępnianie w inny sposób, wyrównanie lub połączenie, ograniczenie, usunięcie lub zniszczenie danych osobowych.</w:t>
      </w:r>
    </w:p>
    <w:p w:rsidR="00E73878"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Ograniczenie przetwarzania</w:t>
      </w:r>
      <w:r w:rsidRPr="00F35DAC">
        <w:rPr>
          <w:rFonts w:ascii="Times New Roman" w:hAnsi="Times New Roman" w:cs="Times New Roman"/>
          <w:sz w:val="24"/>
          <w:szCs w:val="24"/>
        </w:rPr>
        <w:t xml:space="preserve"> -  polega na oznaczeniu przetwarzanych danych osobowych </w:t>
      </w:r>
      <w:r w:rsidR="00B763DB">
        <w:rPr>
          <w:rFonts w:ascii="Times New Roman" w:hAnsi="Times New Roman" w:cs="Times New Roman"/>
          <w:sz w:val="24"/>
          <w:szCs w:val="24"/>
        </w:rPr>
        <w:t xml:space="preserve">                              </w:t>
      </w:r>
      <w:r w:rsidRPr="00F35DAC">
        <w:rPr>
          <w:rFonts w:ascii="Times New Roman" w:hAnsi="Times New Roman" w:cs="Times New Roman"/>
          <w:sz w:val="24"/>
          <w:szCs w:val="24"/>
        </w:rPr>
        <w:t>w celu ograniczenia ich przyszłego przetwarzania</w:t>
      </w:r>
    </w:p>
    <w:p w:rsidR="00656757" w:rsidRPr="00F35DAC" w:rsidRDefault="00487827" w:rsidP="00022557">
      <w:pPr>
        <w:jc w:val="both"/>
        <w:rPr>
          <w:rFonts w:ascii="Times New Roman" w:hAnsi="Times New Roman" w:cs="Times New Roman"/>
          <w:sz w:val="24"/>
          <w:szCs w:val="24"/>
        </w:rPr>
      </w:pPr>
      <w:proofErr w:type="spellStart"/>
      <w:r w:rsidRPr="00F35DAC">
        <w:rPr>
          <w:rFonts w:ascii="Times New Roman" w:hAnsi="Times New Roman" w:cs="Times New Roman"/>
          <w:b/>
          <w:sz w:val="24"/>
          <w:szCs w:val="24"/>
        </w:rPr>
        <w:t>Anonimizacja</w:t>
      </w:r>
      <w:proofErr w:type="spellEnd"/>
      <w:r w:rsidRPr="00F35DAC">
        <w:rPr>
          <w:rFonts w:ascii="Times New Roman" w:hAnsi="Times New Roman" w:cs="Times New Roman"/>
          <w:sz w:val="24"/>
          <w:szCs w:val="24"/>
        </w:rPr>
        <w:t xml:space="preserve">- </w:t>
      </w:r>
      <w:r w:rsidR="00656757" w:rsidRPr="00F35DAC">
        <w:rPr>
          <w:rFonts w:ascii="Times New Roman" w:hAnsi="Times New Roman" w:cs="Times New Roman"/>
          <w:sz w:val="24"/>
          <w:szCs w:val="24"/>
        </w:rPr>
        <w:t>zmiana</w:t>
      </w:r>
      <w:r w:rsidRPr="00F35DAC">
        <w:rPr>
          <w:rFonts w:ascii="Times New Roman" w:hAnsi="Times New Roman" w:cs="Times New Roman"/>
          <w:sz w:val="24"/>
          <w:szCs w:val="24"/>
        </w:rPr>
        <w:t xml:space="preserve"> danych</w:t>
      </w:r>
      <w:r w:rsidR="00306533" w:rsidRPr="00F35DAC">
        <w:rPr>
          <w:rFonts w:ascii="Times New Roman" w:hAnsi="Times New Roman" w:cs="Times New Roman"/>
          <w:sz w:val="24"/>
          <w:szCs w:val="24"/>
        </w:rPr>
        <w:t xml:space="preserve"> osobowych</w:t>
      </w:r>
      <w:r w:rsidRPr="00F35DAC">
        <w:rPr>
          <w:rFonts w:ascii="Times New Roman" w:hAnsi="Times New Roman" w:cs="Times New Roman"/>
          <w:sz w:val="24"/>
          <w:szCs w:val="24"/>
        </w:rPr>
        <w:t xml:space="preserve"> w wyniku które</w:t>
      </w:r>
      <w:r w:rsidR="00656757" w:rsidRPr="00F35DAC">
        <w:rPr>
          <w:rFonts w:ascii="Times New Roman" w:hAnsi="Times New Roman" w:cs="Times New Roman"/>
          <w:sz w:val="24"/>
          <w:szCs w:val="24"/>
        </w:rPr>
        <w:t>j dane te tracą charakter danych osobowych</w:t>
      </w:r>
    </w:p>
    <w:p w:rsidR="00E73878"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 xml:space="preserve">Zgoda osoby, której dane dotyczą </w:t>
      </w:r>
      <w:r w:rsidRPr="00F35DAC">
        <w:rPr>
          <w:rFonts w:ascii="Times New Roman" w:hAnsi="Times New Roman" w:cs="Times New Roman"/>
          <w:sz w:val="24"/>
          <w:szCs w:val="24"/>
        </w:rPr>
        <w:t>- oznacza dowolne, dowolnie określone, konkretne, świadome i jednoznaczne wskazanie osoby, której dane dotyczą, za pomocą oświadczenia lub wyraźnego działania potwierdzającego, wyrażającego zgodę na przetwarzanie danych osobowych z nim związanych. Zgoda musi być udokumentowana we właściwy sposób, aby ją udowodnić.</w:t>
      </w:r>
    </w:p>
    <w:p w:rsidR="00487827"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lastRenderedPageBreak/>
        <w:t xml:space="preserve">Ocena skutków w ochronie danych - </w:t>
      </w:r>
      <w:r w:rsidRPr="00F35DAC">
        <w:rPr>
          <w:rFonts w:ascii="Times New Roman" w:hAnsi="Times New Roman" w:cs="Times New Roman"/>
          <w:sz w:val="24"/>
          <w:szCs w:val="24"/>
        </w:rPr>
        <w:t xml:space="preserve"> to proces przeprowadzany przez Administratora, jeśli jest wymagany przez obowiązujące prawo i, jeśli to konieczne, z uczestnictwem</w:t>
      </w:r>
      <w:r w:rsidR="00E73878" w:rsidRPr="00F35DAC">
        <w:rPr>
          <w:rFonts w:ascii="Times New Roman" w:hAnsi="Times New Roman" w:cs="Times New Roman"/>
          <w:sz w:val="24"/>
          <w:szCs w:val="24"/>
        </w:rPr>
        <w:t xml:space="preserve"> inspektora ochrony danych</w:t>
      </w:r>
      <w:r w:rsidRPr="00F35DAC">
        <w:rPr>
          <w:rFonts w:ascii="Times New Roman" w:hAnsi="Times New Roman" w:cs="Times New Roman"/>
          <w:sz w:val="24"/>
          <w:szCs w:val="24"/>
        </w:rPr>
        <w:t>, przed przetwarzaniem, w przypadku</w:t>
      </w:r>
      <w:r w:rsidR="00845F8B" w:rsidRPr="00F35DAC">
        <w:rPr>
          <w:rFonts w:ascii="Times New Roman" w:hAnsi="Times New Roman" w:cs="Times New Roman"/>
          <w:sz w:val="24"/>
          <w:szCs w:val="24"/>
        </w:rPr>
        <w:t>,</w:t>
      </w:r>
      <w:r w:rsidRPr="00F35DAC">
        <w:rPr>
          <w:rFonts w:ascii="Times New Roman" w:hAnsi="Times New Roman" w:cs="Times New Roman"/>
          <w:sz w:val="24"/>
          <w:szCs w:val="24"/>
        </w:rPr>
        <w:t xml:space="preserve"> gdy istnieje prawdopodobieństwo wysokiego ryzyka dla praw i wolności osób fizycznych jako rodzaju przetwarzania danych osobowych i zachodzi wraz z wykorzystaniem nowych technologii, biorąc pod uwagę charakter, zakres, kontekst i cele przetwarzania. Proces ten musi ocenić wpływ planowanych operacji przetwarzania na ochronę danych osobowych.</w:t>
      </w:r>
    </w:p>
    <w:p w:rsidR="00487827"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Podmiotem danych</w:t>
      </w:r>
      <w:r w:rsidRPr="00F35DAC">
        <w:rPr>
          <w:rFonts w:ascii="Times New Roman" w:hAnsi="Times New Roman" w:cs="Times New Roman"/>
          <w:sz w:val="24"/>
          <w:szCs w:val="24"/>
        </w:rPr>
        <w:t xml:space="preserve"> jest każda osoba fizyczna, która jest przedmiotem przetwarzanych danych.</w:t>
      </w:r>
    </w:p>
    <w:p w:rsidR="00845F8B"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 xml:space="preserve">Odbiorca </w:t>
      </w:r>
      <w:r w:rsidRPr="00F35DAC">
        <w:rPr>
          <w:rFonts w:ascii="Times New Roman" w:hAnsi="Times New Roman" w:cs="Times New Roman"/>
          <w:sz w:val="24"/>
          <w:szCs w:val="24"/>
        </w:rPr>
        <w:t>-  oznacza osobę fizyczną lub prawną, organ publiczny, jednostkę lub inny podmiot, któremu ujawnia się dane osobowe, niezależnie od tego, czy jest stroną trzecią.</w:t>
      </w:r>
    </w:p>
    <w:p w:rsidR="00487827" w:rsidRPr="00F35DAC" w:rsidRDefault="00845F8B" w:rsidP="00022557">
      <w:pPr>
        <w:jc w:val="both"/>
        <w:rPr>
          <w:rFonts w:ascii="Times New Roman" w:hAnsi="Times New Roman" w:cs="Times New Roman"/>
          <w:sz w:val="24"/>
          <w:szCs w:val="24"/>
        </w:rPr>
      </w:pPr>
      <w:r w:rsidRPr="00F35DAC">
        <w:rPr>
          <w:rFonts w:ascii="Times New Roman" w:hAnsi="Times New Roman" w:cs="Times New Roman"/>
          <w:b/>
          <w:sz w:val="24"/>
          <w:szCs w:val="24"/>
        </w:rPr>
        <w:t>Podmiot przetwarzający</w:t>
      </w:r>
      <w:r w:rsidRPr="00F35DAC">
        <w:rPr>
          <w:rFonts w:ascii="Times New Roman" w:hAnsi="Times New Roman" w:cs="Times New Roman"/>
          <w:sz w:val="24"/>
          <w:szCs w:val="24"/>
        </w:rPr>
        <w:t xml:space="preserve"> </w:t>
      </w:r>
      <w:r w:rsidR="00E15A5D" w:rsidRPr="00F35DAC">
        <w:rPr>
          <w:rFonts w:ascii="Times New Roman" w:hAnsi="Times New Roman" w:cs="Times New Roman"/>
          <w:sz w:val="24"/>
          <w:szCs w:val="24"/>
        </w:rPr>
        <w:t>(</w:t>
      </w:r>
      <w:r w:rsidR="00E15A5D" w:rsidRPr="00F35DAC">
        <w:rPr>
          <w:rFonts w:ascii="Times New Roman" w:hAnsi="Times New Roman" w:cs="Times New Roman"/>
          <w:b/>
          <w:sz w:val="24"/>
          <w:szCs w:val="24"/>
        </w:rPr>
        <w:t xml:space="preserve">Procesor) </w:t>
      </w:r>
      <w:r w:rsidRPr="00F35DAC">
        <w:rPr>
          <w:rFonts w:ascii="Times New Roman" w:hAnsi="Times New Roman" w:cs="Times New Roman"/>
          <w:sz w:val="24"/>
          <w:szCs w:val="24"/>
        </w:rPr>
        <w:t>to osoba fizyczna lub prawna, organ publiczny, agencja lub jakikolwiek inny organ przetwarzający dane osobowe w imieniu administratora.</w:t>
      </w:r>
    </w:p>
    <w:p w:rsidR="00487827" w:rsidRPr="00F35DAC" w:rsidRDefault="00845F8B" w:rsidP="00022557">
      <w:pPr>
        <w:jc w:val="both"/>
        <w:rPr>
          <w:rFonts w:ascii="Times New Roman" w:hAnsi="Times New Roman" w:cs="Times New Roman"/>
          <w:sz w:val="24"/>
          <w:szCs w:val="24"/>
        </w:rPr>
      </w:pPr>
      <w:r w:rsidRPr="00F35DAC">
        <w:rPr>
          <w:rFonts w:ascii="Times New Roman" w:hAnsi="Times New Roman" w:cs="Times New Roman"/>
          <w:b/>
          <w:sz w:val="24"/>
          <w:szCs w:val="24"/>
        </w:rPr>
        <w:t>Inspektor Ochrony Danych</w:t>
      </w:r>
      <w:r w:rsidR="00ED0DD6" w:rsidRPr="00F35DAC">
        <w:rPr>
          <w:rFonts w:ascii="Times New Roman" w:hAnsi="Times New Roman" w:cs="Times New Roman"/>
          <w:b/>
          <w:sz w:val="24"/>
          <w:szCs w:val="24"/>
        </w:rPr>
        <w:t xml:space="preserve"> </w:t>
      </w:r>
      <w:r w:rsidRPr="00F35DAC">
        <w:rPr>
          <w:rFonts w:ascii="Times New Roman" w:hAnsi="Times New Roman" w:cs="Times New Roman"/>
          <w:b/>
          <w:sz w:val="24"/>
          <w:szCs w:val="24"/>
        </w:rPr>
        <w:t xml:space="preserve">(IOD) - </w:t>
      </w:r>
      <w:r w:rsidR="00487827" w:rsidRPr="00F35DAC">
        <w:rPr>
          <w:rFonts w:ascii="Times New Roman" w:hAnsi="Times New Roman" w:cs="Times New Roman"/>
          <w:sz w:val="24"/>
          <w:szCs w:val="24"/>
        </w:rPr>
        <w:t xml:space="preserve"> to osoba f</w:t>
      </w:r>
      <w:r w:rsidRPr="00F35DAC">
        <w:rPr>
          <w:rFonts w:ascii="Times New Roman" w:hAnsi="Times New Roman" w:cs="Times New Roman"/>
          <w:sz w:val="24"/>
          <w:szCs w:val="24"/>
        </w:rPr>
        <w:t>ormalnie wyznaczona przez Administratora</w:t>
      </w:r>
      <w:r w:rsidR="00487827" w:rsidRPr="00F35DAC">
        <w:rPr>
          <w:rFonts w:ascii="Times New Roman" w:hAnsi="Times New Roman" w:cs="Times New Roman"/>
          <w:sz w:val="24"/>
          <w:szCs w:val="24"/>
        </w:rPr>
        <w:t xml:space="preserve"> w celu in</w:t>
      </w:r>
      <w:r w:rsidRPr="00F35DAC">
        <w:rPr>
          <w:rFonts w:ascii="Times New Roman" w:hAnsi="Times New Roman" w:cs="Times New Roman"/>
          <w:sz w:val="24"/>
          <w:szCs w:val="24"/>
        </w:rPr>
        <w:t xml:space="preserve">formowania i doradzania Administratorowi/Podmiotowi przetwarzającemu/pracownikom </w:t>
      </w:r>
      <w:r w:rsidR="00487827" w:rsidRPr="00F35DAC">
        <w:rPr>
          <w:rFonts w:ascii="Times New Roman" w:hAnsi="Times New Roman" w:cs="Times New Roman"/>
          <w:sz w:val="24"/>
          <w:szCs w:val="24"/>
        </w:rPr>
        <w:t xml:space="preserve">w zakresie obowiązującego prawa o ochronie danych </w:t>
      </w:r>
      <w:r w:rsidR="00B763DB">
        <w:rPr>
          <w:rFonts w:ascii="Times New Roman" w:hAnsi="Times New Roman" w:cs="Times New Roman"/>
          <w:sz w:val="24"/>
          <w:szCs w:val="24"/>
        </w:rPr>
        <w:t xml:space="preserve">                               </w:t>
      </w:r>
      <w:r w:rsidR="00487827" w:rsidRPr="00F35DAC">
        <w:rPr>
          <w:rFonts w:ascii="Times New Roman" w:hAnsi="Times New Roman" w:cs="Times New Roman"/>
          <w:sz w:val="24"/>
          <w:szCs w:val="24"/>
        </w:rPr>
        <w:t>i niniejszej Polityki oraz w celu monitorowania ich przestrzegania oraz działania jako pun</w:t>
      </w:r>
      <w:r w:rsidRPr="00F35DAC">
        <w:rPr>
          <w:rFonts w:ascii="Times New Roman" w:hAnsi="Times New Roman" w:cs="Times New Roman"/>
          <w:sz w:val="24"/>
          <w:szCs w:val="24"/>
        </w:rPr>
        <w:t>kt kontaktowy dla osób przetwarzanych i organu nadzorczego</w:t>
      </w:r>
      <w:r w:rsidR="00487827" w:rsidRPr="00F35DAC">
        <w:rPr>
          <w:rFonts w:ascii="Times New Roman" w:hAnsi="Times New Roman" w:cs="Times New Roman"/>
          <w:sz w:val="24"/>
          <w:szCs w:val="24"/>
        </w:rPr>
        <w:t xml:space="preserve">. </w:t>
      </w:r>
    </w:p>
    <w:p w:rsidR="00487827"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 xml:space="preserve">Pseudonimizacja  - </w:t>
      </w:r>
      <w:r w:rsidRPr="00F35DAC">
        <w:rPr>
          <w:rFonts w:ascii="Times New Roman" w:hAnsi="Times New Roman" w:cs="Times New Roman"/>
          <w:sz w:val="24"/>
          <w:szCs w:val="24"/>
        </w:rPr>
        <w:t xml:space="preserve">oznacza przetwarzanie danych osobowych w taki sposób (np. poprzez zastępowanie nazw liczbami), że danych osobowych nie można już przypisać do określonego podmiotu danych bez użycia dodatkowych informacji (np. Listy referencyjnej nazwisk </w:t>
      </w:r>
      <w:r w:rsidR="00B763DB">
        <w:rPr>
          <w:rFonts w:ascii="Times New Roman" w:hAnsi="Times New Roman" w:cs="Times New Roman"/>
          <w:sz w:val="24"/>
          <w:szCs w:val="24"/>
        </w:rPr>
        <w:t xml:space="preserve">                             </w:t>
      </w:r>
      <w:r w:rsidRPr="00F35DAC">
        <w:rPr>
          <w:rFonts w:ascii="Times New Roman" w:hAnsi="Times New Roman" w:cs="Times New Roman"/>
          <w:sz w:val="24"/>
          <w:szCs w:val="24"/>
        </w:rPr>
        <w:t xml:space="preserve">i numerów), pod warunkiem, że takie dodatkowe informacje są przechowywane oddzielnie </w:t>
      </w:r>
      <w:r w:rsidR="00B763DB">
        <w:rPr>
          <w:rFonts w:ascii="Times New Roman" w:hAnsi="Times New Roman" w:cs="Times New Roman"/>
          <w:sz w:val="24"/>
          <w:szCs w:val="24"/>
        </w:rPr>
        <w:t xml:space="preserve">                            </w:t>
      </w:r>
      <w:r w:rsidRPr="00F35DAC">
        <w:rPr>
          <w:rFonts w:ascii="Times New Roman" w:hAnsi="Times New Roman" w:cs="Times New Roman"/>
          <w:sz w:val="24"/>
          <w:szCs w:val="24"/>
        </w:rPr>
        <w:t>i podlegają środkom technicznym i organizacyjnym w celu zapewnienia, że ​​dane osobowe nie są przypisane do zidentyfikowanej lub możliwej do zidentyfikowania osoby fizycznej.</w:t>
      </w:r>
    </w:p>
    <w:p w:rsidR="00487827"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Szczególne kategorie danych osobowych</w:t>
      </w:r>
      <w:r w:rsidRPr="00F35DAC">
        <w:rPr>
          <w:rFonts w:ascii="Times New Roman" w:hAnsi="Times New Roman" w:cs="Times New Roman"/>
          <w:sz w:val="24"/>
          <w:szCs w:val="24"/>
        </w:rPr>
        <w:t xml:space="preserve"> - ujawniają pochodzenie rasowe lub etniczne, poglądy polityczne, przekonania religijne lub filozoficzne, członkostwo w związkach zawodowych i obejmują przetwarzanie danych genetycznych, dane biometryczne w celu jednoznacznej identyfikacji osoby fizycznej, dane dotyczące zdrowia, dane dotyczące naturalnego życie seksualne osoby lub orientację seksualną. W zależności od obowiązującego prawa, specjalne kategorie danych osobowych mogą również zawierać informacje o środkach zabezpieczenia społecznego lub postępowaniach administracyjnych i karnych oraz o sankcjach.</w:t>
      </w:r>
    </w:p>
    <w:p w:rsidR="00845F8B"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Profilowanie</w:t>
      </w:r>
      <w:r w:rsidRPr="00F35DAC">
        <w:rPr>
          <w:rFonts w:ascii="Times New Roman" w:hAnsi="Times New Roman" w:cs="Times New Roman"/>
          <w:sz w:val="24"/>
          <w:szCs w:val="24"/>
        </w:rPr>
        <w:t xml:space="preserve"> – jest dowolną forma zautomatyzowanego przetwarzania danych osobowych, która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rsidR="00487827" w:rsidRPr="00F35DAC" w:rsidRDefault="00487827" w:rsidP="00022557">
      <w:pPr>
        <w:jc w:val="both"/>
        <w:rPr>
          <w:rFonts w:ascii="Times New Roman" w:hAnsi="Times New Roman" w:cs="Times New Roman"/>
          <w:sz w:val="24"/>
          <w:szCs w:val="24"/>
        </w:rPr>
      </w:pPr>
      <w:r w:rsidRPr="00F35DAC">
        <w:rPr>
          <w:rFonts w:ascii="Times New Roman" w:hAnsi="Times New Roman" w:cs="Times New Roman"/>
          <w:b/>
          <w:sz w:val="24"/>
          <w:szCs w:val="24"/>
        </w:rPr>
        <w:t xml:space="preserve">Naruszenie ochrony danych osobowych - </w:t>
      </w:r>
      <w:r w:rsidRPr="00F35DAC">
        <w:rPr>
          <w:rFonts w:ascii="Times New Roman" w:hAnsi="Times New Roman" w:cs="Times New Roman"/>
          <w:sz w:val="24"/>
          <w:szCs w:val="24"/>
        </w:rPr>
        <w:t xml:space="preserve"> jest to przypadkowy lub niezgodny z prawem incydent prowadzący do zniszczenia, utracenia, zmodyfikowania, nieuprawnionego ujawnienia lub nieuprawnionego dostępu do danych osobowych.</w:t>
      </w:r>
    </w:p>
    <w:p w:rsidR="00487827" w:rsidRPr="00F35DAC" w:rsidRDefault="00487827" w:rsidP="00022557">
      <w:pPr>
        <w:pStyle w:val="NormalnyWeb"/>
        <w:shd w:val="clear" w:color="auto" w:fill="FFFFFF"/>
        <w:spacing w:before="0" w:beforeAutospacing="0" w:after="0" w:afterAutospacing="0"/>
        <w:jc w:val="both"/>
        <w:rPr>
          <w:color w:val="000000"/>
        </w:rPr>
      </w:pPr>
    </w:p>
    <w:p w:rsidR="00915032" w:rsidRPr="00F35DAC" w:rsidRDefault="00F71A4F" w:rsidP="00022557">
      <w:pPr>
        <w:pStyle w:val="Nagwek1"/>
        <w:jc w:val="both"/>
        <w:rPr>
          <w:rFonts w:ascii="Times New Roman" w:hAnsi="Times New Roman" w:cs="Times New Roman"/>
          <w:sz w:val="24"/>
          <w:szCs w:val="24"/>
        </w:rPr>
      </w:pPr>
      <w:bookmarkStart w:id="3" w:name="_Toc507841727"/>
      <w:bookmarkStart w:id="4" w:name="_Toc507845183"/>
      <w:r w:rsidRPr="00F35DAC">
        <w:rPr>
          <w:rFonts w:ascii="Times New Roman" w:hAnsi="Times New Roman" w:cs="Times New Roman"/>
          <w:sz w:val="24"/>
          <w:szCs w:val="24"/>
        </w:rPr>
        <w:lastRenderedPageBreak/>
        <w:t>Ocena skutków (analiza ryzyka)</w:t>
      </w:r>
      <w:bookmarkEnd w:id="3"/>
      <w:bookmarkEnd w:id="4"/>
      <w:r w:rsidRPr="00F35DAC">
        <w:rPr>
          <w:rFonts w:ascii="Times New Roman" w:hAnsi="Times New Roman" w:cs="Times New Roman"/>
          <w:sz w:val="24"/>
          <w:szCs w:val="24"/>
        </w:rPr>
        <w:t xml:space="preserve"> </w:t>
      </w:r>
    </w:p>
    <w:p w:rsidR="00F71A4F" w:rsidRPr="00F35DAC" w:rsidRDefault="00A50978" w:rsidP="00022557">
      <w:pPr>
        <w:jc w:val="both"/>
        <w:rPr>
          <w:rFonts w:ascii="Times New Roman" w:hAnsi="Times New Roman" w:cs="Times New Roman"/>
          <w:sz w:val="24"/>
          <w:szCs w:val="24"/>
        </w:rPr>
      </w:pPr>
      <w:r>
        <w:rPr>
          <w:rFonts w:ascii="Times New Roman" w:hAnsi="Times New Roman" w:cs="Times New Roman"/>
          <w:sz w:val="24"/>
          <w:szCs w:val="24"/>
        </w:rPr>
        <w:tab/>
      </w:r>
      <w:r w:rsidR="00F71A4F" w:rsidRPr="00F35DAC">
        <w:rPr>
          <w:rFonts w:ascii="Times New Roman" w:hAnsi="Times New Roman" w:cs="Times New Roman"/>
          <w:sz w:val="24"/>
          <w:szCs w:val="24"/>
        </w:rPr>
        <w:t>Ocena skutków jest formalną, określoną w art. 37 RODO procedurą przeprowadzenia analizy ryzyka</w:t>
      </w:r>
      <w:r w:rsidR="004B126C" w:rsidRPr="00F35DAC">
        <w:rPr>
          <w:rFonts w:ascii="Times New Roman" w:hAnsi="Times New Roman" w:cs="Times New Roman"/>
          <w:sz w:val="24"/>
          <w:szCs w:val="24"/>
        </w:rPr>
        <w:t xml:space="preserve"> za wykonanie której odpowiada Administrator</w:t>
      </w:r>
      <w:r w:rsidR="00F71A4F" w:rsidRPr="00F35DAC">
        <w:rPr>
          <w:rFonts w:ascii="Times New Roman" w:hAnsi="Times New Roman" w:cs="Times New Roman"/>
          <w:sz w:val="24"/>
          <w:szCs w:val="24"/>
        </w:rPr>
        <w:t xml:space="preserve">. Jeżeli Administrator / podmiot przetwarzający nie jest zobowiązany do </w:t>
      </w:r>
      <w:r w:rsidR="0017068D" w:rsidRPr="00F35DAC">
        <w:rPr>
          <w:rFonts w:ascii="Times New Roman" w:hAnsi="Times New Roman" w:cs="Times New Roman"/>
          <w:sz w:val="24"/>
          <w:szCs w:val="24"/>
        </w:rPr>
        <w:t>przeprowadzenia oceny skutków, może mimo to stosować poniższą procedurę do przeprowadzenia analizy ryzyka na potrzeby wykazania rozliczalności spełnienia wymagań RODO</w:t>
      </w:r>
      <w:r w:rsidR="00A27389" w:rsidRPr="00F35DAC">
        <w:rPr>
          <w:rFonts w:ascii="Times New Roman" w:hAnsi="Times New Roman" w:cs="Times New Roman"/>
          <w:sz w:val="24"/>
          <w:szCs w:val="24"/>
        </w:rPr>
        <w:t>.</w:t>
      </w:r>
    </w:p>
    <w:p w:rsidR="009E4A91" w:rsidRPr="00F35DAC" w:rsidRDefault="00B763DB" w:rsidP="00022557">
      <w:pPr>
        <w:jc w:val="both"/>
        <w:rPr>
          <w:rFonts w:ascii="Times New Roman" w:hAnsi="Times New Roman" w:cs="Times New Roman"/>
          <w:sz w:val="24"/>
          <w:szCs w:val="24"/>
        </w:rPr>
      </w:pPr>
      <w:r>
        <w:rPr>
          <w:rFonts w:ascii="Times New Roman" w:hAnsi="Times New Roman" w:cs="Times New Roman"/>
          <w:color w:val="000000"/>
          <w:sz w:val="24"/>
          <w:szCs w:val="24"/>
        </w:rPr>
        <w:tab/>
      </w:r>
      <w:r w:rsidR="009E4A91" w:rsidRPr="00F35DAC">
        <w:rPr>
          <w:rFonts w:ascii="Times New Roman" w:hAnsi="Times New Roman" w:cs="Times New Roman"/>
          <w:color w:val="000000"/>
          <w:sz w:val="24"/>
          <w:szCs w:val="24"/>
        </w:rPr>
        <w:t>W przypadku powołania Inspektora Ochrony Danych – ocena skutków musi być wykonana z jego współudziałem.</w:t>
      </w:r>
    </w:p>
    <w:p w:rsidR="00C83EE1" w:rsidRPr="00F35DAC" w:rsidRDefault="00E51AE0" w:rsidP="00022557">
      <w:pPr>
        <w:pStyle w:val="Nagwek2"/>
        <w:jc w:val="both"/>
        <w:rPr>
          <w:rFonts w:ascii="Times New Roman" w:hAnsi="Times New Roman" w:cs="Times New Roman"/>
          <w:sz w:val="24"/>
          <w:szCs w:val="24"/>
        </w:rPr>
      </w:pPr>
      <w:bookmarkStart w:id="5" w:name="_Toc507841728"/>
      <w:bookmarkStart w:id="6" w:name="_Toc507845184"/>
      <w:r w:rsidRPr="00F35DAC">
        <w:rPr>
          <w:rFonts w:ascii="Times New Roman" w:hAnsi="Times New Roman" w:cs="Times New Roman"/>
          <w:sz w:val="24"/>
          <w:szCs w:val="24"/>
        </w:rPr>
        <w:t>Opis operacji przetwarzania (</w:t>
      </w:r>
      <w:r w:rsidR="00915032" w:rsidRPr="00F35DAC">
        <w:rPr>
          <w:rFonts w:ascii="Times New Roman" w:hAnsi="Times New Roman" w:cs="Times New Roman"/>
          <w:sz w:val="24"/>
          <w:szCs w:val="24"/>
        </w:rPr>
        <w:t xml:space="preserve">inwentaryzacja </w:t>
      </w:r>
      <w:r w:rsidR="00A27389" w:rsidRPr="00F35DAC">
        <w:rPr>
          <w:rFonts w:ascii="Times New Roman" w:hAnsi="Times New Roman" w:cs="Times New Roman"/>
          <w:sz w:val="24"/>
          <w:szCs w:val="24"/>
        </w:rPr>
        <w:t>aktywów</w:t>
      </w:r>
      <w:r w:rsidRPr="00F35DAC">
        <w:rPr>
          <w:rFonts w:ascii="Times New Roman" w:hAnsi="Times New Roman" w:cs="Times New Roman"/>
          <w:sz w:val="24"/>
          <w:szCs w:val="24"/>
        </w:rPr>
        <w:t>)</w:t>
      </w:r>
      <w:bookmarkEnd w:id="5"/>
      <w:bookmarkEnd w:id="6"/>
    </w:p>
    <w:p w:rsidR="00C83EE1" w:rsidRPr="00B763DB" w:rsidRDefault="00A27389" w:rsidP="00022557">
      <w:pPr>
        <w:pStyle w:val="Akapitzlist"/>
        <w:numPr>
          <w:ilvl w:val="0"/>
          <w:numId w:val="2"/>
        </w:numPr>
        <w:jc w:val="both"/>
        <w:rPr>
          <w:rFonts w:ascii="Times New Roman" w:hAnsi="Times New Roman" w:cs="Times New Roman"/>
          <w:i/>
          <w:color w:val="4472C4" w:themeColor="accent5"/>
          <w:sz w:val="24"/>
          <w:szCs w:val="24"/>
        </w:rPr>
      </w:pPr>
      <w:r w:rsidRPr="00F35DAC">
        <w:rPr>
          <w:rFonts w:ascii="Times New Roman" w:hAnsi="Times New Roman" w:cs="Times New Roman"/>
          <w:sz w:val="24"/>
          <w:szCs w:val="24"/>
        </w:rPr>
        <w:t xml:space="preserve">W celu dokonania analizy ryzyka wymagane jest zidentyfikowanie danych osobowych, które należy zabezpieczyć. Dan te w postaci zbiorów (kategorii osób) </w:t>
      </w:r>
      <w:r w:rsidR="001558FF" w:rsidRPr="00F35DAC">
        <w:rPr>
          <w:rFonts w:ascii="Times New Roman" w:hAnsi="Times New Roman" w:cs="Times New Roman"/>
          <w:sz w:val="24"/>
          <w:szCs w:val="24"/>
        </w:rPr>
        <w:t xml:space="preserve">zostały </w:t>
      </w:r>
      <w:r w:rsidR="00113906" w:rsidRPr="00F35DAC">
        <w:rPr>
          <w:rFonts w:ascii="Times New Roman" w:hAnsi="Times New Roman" w:cs="Times New Roman"/>
          <w:sz w:val="24"/>
          <w:szCs w:val="24"/>
        </w:rPr>
        <w:t>wykazane</w:t>
      </w:r>
      <w:r w:rsidR="001558FF" w:rsidRPr="00F35DAC">
        <w:rPr>
          <w:rFonts w:ascii="Times New Roman" w:hAnsi="Times New Roman" w:cs="Times New Roman"/>
          <w:sz w:val="24"/>
          <w:szCs w:val="24"/>
        </w:rPr>
        <w:t xml:space="preserve"> w </w:t>
      </w:r>
      <w:r w:rsidR="00113906" w:rsidRPr="00F35DAC">
        <w:rPr>
          <w:rFonts w:ascii="Times New Roman" w:hAnsi="Times New Roman" w:cs="Times New Roman"/>
          <w:sz w:val="24"/>
          <w:szCs w:val="24"/>
        </w:rPr>
        <w:t>załączniku</w:t>
      </w:r>
      <w:r w:rsidR="00B763DB">
        <w:rPr>
          <w:rFonts w:ascii="Times New Roman" w:hAnsi="Times New Roman" w:cs="Times New Roman"/>
          <w:sz w:val="24"/>
          <w:szCs w:val="24"/>
        </w:rPr>
        <w:t xml:space="preserve"> - </w:t>
      </w:r>
      <w:r w:rsidR="00113906" w:rsidRPr="00B763DB">
        <w:rPr>
          <w:rFonts w:ascii="Times New Roman" w:hAnsi="Times New Roman" w:cs="Times New Roman"/>
          <w:i/>
          <w:sz w:val="24"/>
          <w:szCs w:val="24"/>
        </w:rPr>
        <w:t>W</w:t>
      </w:r>
      <w:r w:rsidR="001558FF" w:rsidRPr="00B763DB">
        <w:rPr>
          <w:rFonts w:ascii="Times New Roman" w:hAnsi="Times New Roman" w:cs="Times New Roman"/>
          <w:i/>
          <w:sz w:val="24"/>
          <w:szCs w:val="24"/>
        </w:rPr>
        <w:t>ykaz zbiorów</w:t>
      </w:r>
      <w:r w:rsidR="00113906" w:rsidRPr="00B763DB">
        <w:rPr>
          <w:rFonts w:ascii="Times New Roman" w:hAnsi="Times New Roman" w:cs="Times New Roman"/>
          <w:i/>
          <w:sz w:val="24"/>
          <w:szCs w:val="24"/>
        </w:rPr>
        <w:t xml:space="preserve"> danych osobowych</w:t>
      </w:r>
    </w:p>
    <w:p w:rsidR="008A478B" w:rsidRPr="00F35DAC" w:rsidRDefault="008A478B" w:rsidP="00022557">
      <w:pPr>
        <w:pStyle w:val="Akapitzlist"/>
        <w:numPr>
          <w:ilvl w:val="0"/>
          <w:numId w:val="2"/>
        </w:numPr>
        <w:jc w:val="both"/>
        <w:rPr>
          <w:rFonts w:ascii="Times New Roman" w:hAnsi="Times New Roman" w:cs="Times New Roman"/>
          <w:sz w:val="24"/>
          <w:szCs w:val="24"/>
        </w:rPr>
      </w:pPr>
      <w:r w:rsidRPr="00F35DAC">
        <w:rPr>
          <w:rFonts w:ascii="Times New Roman" w:hAnsi="Times New Roman" w:cs="Times New Roman"/>
          <w:sz w:val="24"/>
          <w:szCs w:val="24"/>
        </w:rPr>
        <w:t xml:space="preserve">Opis zbiorów </w:t>
      </w:r>
      <w:r w:rsidR="00E51AE0" w:rsidRPr="00F35DAC">
        <w:rPr>
          <w:rFonts w:ascii="Times New Roman" w:hAnsi="Times New Roman" w:cs="Times New Roman"/>
          <w:sz w:val="24"/>
          <w:szCs w:val="24"/>
        </w:rPr>
        <w:t>(kategorii osób) powinien</w:t>
      </w:r>
      <w:r w:rsidR="007375AC" w:rsidRPr="00F35DAC">
        <w:rPr>
          <w:rFonts w:ascii="Times New Roman" w:hAnsi="Times New Roman" w:cs="Times New Roman"/>
          <w:sz w:val="24"/>
          <w:szCs w:val="24"/>
        </w:rPr>
        <w:t xml:space="preserve"> obejmować</w:t>
      </w:r>
      <w:r w:rsidRPr="00F35DAC">
        <w:rPr>
          <w:rFonts w:ascii="Times New Roman" w:hAnsi="Times New Roman" w:cs="Times New Roman"/>
          <w:sz w:val="24"/>
          <w:szCs w:val="24"/>
        </w:rPr>
        <w:t xml:space="preserve"> takie informacje, jak:</w:t>
      </w:r>
    </w:p>
    <w:p w:rsidR="008A478B" w:rsidRPr="00F35DAC" w:rsidRDefault="008A478B"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nazwę zbioru</w:t>
      </w:r>
      <w:r w:rsidR="00580161" w:rsidRPr="00F35DAC">
        <w:rPr>
          <w:rFonts w:ascii="Times New Roman" w:hAnsi="Times New Roman" w:cs="Times New Roman"/>
          <w:sz w:val="24"/>
          <w:szCs w:val="24"/>
        </w:rPr>
        <w:t xml:space="preserve"> (opis kategorii osób)</w:t>
      </w:r>
    </w:p>
    <w:p w:rsidR="008A478B" w:rsidRPr="00F35DAC" w:rsidRDefault="00113906"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opis</w:t>
      </w:r>
      <w:r w:rsidR="008A478B" w:rsidRPr="00F35DAC">
        <w:rPr>
          <w:rFonts w:ascii="Times New Roman" w:hAnsi="Times New Roman" w:cs="Times New Roman"/>
          <w:sz w:val="24"/>
          <w:szCs w:val="24"/>
        </w:rPr>
        <w:t xml:space="preserve"> celów przetwarzania</w:t>
      </w:r>
    </w:p>
    <w:p w:rsidR="008A478B" w:rsidRPr="00F35DAC" w:rsidRDefault="00580161"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charakter, zakres, kontekst</w:t>
      </w:r>
      <w:r w:rsidR="00416721" w:rsidRPr="00F35DAC">
        <w:rPr>
          <w:rFonts w:ascii="Times New Roman" w:hAnsi="Times New Roman" w:cs="Times New Roman"/>
          <w:sz w:val="24"/>
          <w:szCs w:val="24"/>
        </w:rPr>
        <w:t xml:space="preserve"> danych osobowych</w:t>
      </w:r>
    </w:p>
    <w:p w:rsidR="00113906" w:rsidRPr="00F35DAC" w:rsidRDefault="00580161"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odbiorcy</w:t>
      </w:r>
      <w:r w:rsidR="00416721" w:rsidRPr="00F35DAC">
        <w:rPr>
          <w:rFonts w:ascii="Times New Roman" w:hAnsi="Times New Roman" w:cs="Times New Roman"/>
          <w:sz w:val="24"/>
          <w:szCs w:val="24"/>
        </w:rPr>
        <w:t xml:space="preserve"> danych</w:t>
      </w:r>
    </w:p>
    <w:p w:rsidR="008A478B" w:rsidRPr="00F35DAC" w:rsidRDefault="008A478B"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funkcjona</w:t>
      </w:r>
      <w:r w:rsidR="00580161" w:rsidRPr="00F35DAC">
        <w:rPr>
          <w:rFonts w:ascii="Times New Roman" w:hAnsi="Times New Roman" w:cs="Times New Roman"/>
          <w:sz w:val="24"/>
          <w:szCs w:val="24"/>
        </w:rPr>
        <w:t>lny opis operacji przetwarzania</w:t>
      </w:r>
    </w:p>
    <w:p w:rsidR="0093078F" w:rsidRPr="00F35DAC" w:rsidRDefault="006377AE"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aktywa</w:t>
      </w:r>
      <w:r w:rsidR="008A478B" w:rsidRPr="00F35DAC">
        <w:rPr>
          <w:rFonts w:ascii="Times New Roman" w:hAnsi="Times New Roman" w:cs="Times New Roman"/>
          <w:sz w:val="24"/>
          <w:szCs w:val="24"/>
        </w:rPr>
        <w:t xml:space="preserve"> służące do przetwarzania danych osobowych (Informacje, </w:t>
      </w:r>
      <w:r w:rsidR="00471D63" w:rsidRPr="00F35DAC">
        <w:rPr>
          <w:rFonts w:ascii="Times New Roman" w:hAnsi="Times New Roman" w:cs="Times New Roman"/>
          <w:sz w:val="24"/>
          <w:szCs w:val="24"/>
        </w:rPr>
        <w:t>P</w:t>
      </w:r>
      <w:r w:rsidR="008A478B" w:rsidRPr="00F35DAC">
        <w:rPr>
          <w:rFonts w:ascii="Times New Roman" w:hAnsi="Times New Roman" w:cs="Times New Roman"/>
          <w:sz w:val="24"/>
          <w:szCs w:val="24"/>
        </w:rPr>
        <w:t xml:space="preserve">rogramy, </w:t>
      </w:r>
      <w:r w:rsidR="00BC4DA4" w:rsidRPr="00F35DAC">
        <w:rPr>
          <w:rFonts w:ascii="Times New Roman" w:hAnsi="Times New Roman" w:cs="Times New Roman"/>
          <w:sz w:val="24"/>
          <w:szCs w:val="24"/>
        </w:rPr>
        <w:t>S</w:t>
      </w:r>
      <w:r w:rsidR="008A478B" w:rsidRPr="00F35DAC">
        <w:rPr>
          <w:rFonts w:ascii="Times New Roman" w:hAnsi="Times New Roman" w:cs="Times New Roman"/>
          <w:sz w:val="24"/>
          <w:szCs w:val="24"/>
        </w:rPr>
        <w:t>ystemy operacyjne</w:t>
      </w:r>
      <w:r w:rsidR="003B6875" w:rsidRPr="00F35DAC">
        <w:rPr>
          <w:rFonts w:ascii="Times New Roman" w:hAnsi="Times New Roman" w:cs="Times New Roman"/>
          <w:sz w:val="24"/>
          <w:szCs w:val="24"/>
        </w:rPr>
        <w:t xml:space="preserve">, </w:t>
      </w:r>
      <w:r w:rsidR="008A478B" w:rsidRPr="00F35DAC">
        <w:rPr>
          <w:rFonts w:ascii="Times New Roman" w:hAnsi="Times New Roman" w:cs="Times New Roman"/>
          <w:sz w:val="24"/>
          <w:szCs w:val="24"/>
        </w:rPr>
        <w:t>Infrastruktura IT</w:t>
      </w:r>
      <w:r w:rsidR="003B6875" w:rsidRPr="00F35DAC">
        <w:rPr>
          <w:rFonts w:ascii="Times New Roman" w:hAnsi="Times New Roman" w:cs="Times New Roman"/>
          <w:sz w:val="24"/>
          <w:szCs w:val="24"/>
        </w:rPr>
        <w:t xml:space="preserve">, </w:t>
      </w:r>
      <w:r w:rsidR="008A478B" w:rsidRPr="00F35DAC">
        <w:rPr>
          <w:rFonts w:ascii="Times New Roman" w:hAnsi="Times New Roman" w:cs="Times New Roman"/>
          <w:sz w:val="24"/>
          <w:szCs w:val="24"/>
        </w:rPr>
        <w:t>Infrastruktura</w:t>
      </w:r>
      <w:r w:rsidR="003B6875" w:rsidRPr="00F35DAC">
        <w:rPr>
          <w:rFonts w:ascii="Times New Roman" w:hAnsi="Times New Roman" w:cs="Times New Roman"/>
          <w:sz w:val="24"/>
          <w:szCs w:val="24"/>
        </w:rPr>
        <w:t xml:space="preserve">, </w:t>
      </w:r>
      <w:r w:rsidR="008A478B" w:rsidRPr="00F35DAC">
        <w:rPr>
          <w:rFonts w:ascii="Times New Roman" w:hAnsi="Times New Roman" w:cs="Times New Roman"/>
          <w:sz w:val="24"/>
          <w:szCs w:val="24"/>
        </w:rPr>
        <w:t xml:space="preserve">Pracownicy </w:t>
      </w:r>
      <w:r w:rsidR="00B763DB">
        <w:rPr>
          <w:rFonts w:ascii="Times New Roman" w:hAnsi="Times New Roman" w:cs="Times New Roman"/>
          <w:sz w:val="24"/>
          <w:szCs w:val="24"/>
        </w:rPr>
        <w:t xml:space="preserve">                                              </w:t>
      </w:r>
      <w:r w:rsidR="008A478B" w:rsidRPr="00F35DAC">
        <w:rPr>
          <w:rFonts w:ascii="Times New Roman" w:hAnsi="Times New Roman" w:cs="Times New Roman"/>
          <w:sz w:val="24"/>
          <w:szCs w:val="24"/>
        </w:rPr>
        <w:t>i współpracownicy</w:t>
      </w:r>
      <w:r w:rsidR="003B6875" w:rsidRPr="00F35DAC">
        <w:rPr>
          <w:rFonts w:ascii="Times New Roman" w:hAnsi="Times New Roman" w:cs="Times New Roman"/>
          <w:sz w:val="24"/>
          <w:szCs w:val="24"/>
        </w:rPr>
        <w:t xml:space="preserve">, </w:t>
      </w:r>
      <w:r w:rsidR="008A478B" w:rsidRPr="00F35DAC">
        <w:rPr>
          <w:rFonts w:ascii="Times New Roman" w:hAnsi="Times New Roman" w:cs="Times New Roman"/>
          <w:sz w:val="24"/>
          <w:szCs w:val="24"/>
        </w:rPr>
        <w:t>Outsourcing</w:t>
      </w:r>
      <w:r w:rsidR="003B6875" w:rsidRPr="00F35DAC">
        <w:rPr>
          <w:rFonts w:ascii="Times New Roman" w:hAnsi="Times New Roman" w:cs="Times New Roman"/>
          <w:sz w:val="24"/>
          <w:szCs w:val="24"/>
        </w:rPr>
        <w:t>)</w:t>
      </w:r>
      <w:r w:rsidR="00A50978">
        <w:rPr>
          <w:rFonts w:ascii="Times New Roman" w:hAnsi="Times New Roman" w:cs="Times New Roman"/>
          <w:sz w:val="24"/>
          <w:szCs w:val="24"/>
        </w:rPr>
        <w:t>,</w:t>
      </w:r>
    </w:p>
    <w:p w:rsidR="008A478B" w:rsidRPr="00F35DAC" w:rsidRDefault="000F1B36"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i</w:t>
      </w:r>
      <w:r w:rsidR="008A478B" w:rsidRPr="00F35DAC">
        <w:rPr>
          <w:rFonts w:ascii="Times New Roman" w:hAnsi="Times New Roman" w:cs="Times New Roman"/>
          <w:sz w:val="24"/>
          <w:szCs w:val="24"/>
        </w:rPr>
        <w:t>nformacja o konieczności wpisu do rejestru czynności przetwarzania</w:t>
      </w:r>
    </w:p>
    <w:p w:rsidR="008A478B" w:rsidRPr="00F35DAC" w:rsidRDefault="000F1B36" w:rsidP="00022557">
      <w:pPr>
        <w:pStyle w:val="Akapitzlist"/>
        <w:numPr>
          <w:ilvl w:val="1"/>
          <w:numId w:val="2"/>
        </w:numPr>
        <w:jc w:val="both"/>
        <w:rPr>
          <w:rFonts w:ascii="Times New Roman" w:hAnsi="Times New Roman" w:cs="Times New Roman"/>
          <w:sz w:val="24"/>
          <w:szCs w:val="24"/>
        </w:rPr>
      </w:pPr>
      <w:r w:rsidRPr="00F35DAC">
        <w:rPr>
          <w:rFonts w:ascii="Times New Roman" w:hAnsi="Times New Roman" w:cs="Times New Roman"/>
          <w:sz w:val="24"/>
          <w:szCs w:val="24"/>
        </w:rPr>
        <w:t>i</w:t>
      </w:r>
      <w:r w:rsidR="008A478B" w:rsidRPr="00F35DAC">
        <w:rPr>
          <w:rFonts w:ascii="Times New Roman" w:hAnsi="Times New Roman" w:cs="Times New Roman"/>
          <w:sz w:val="24"/>
          <w:szCs w:val="24"/>
        </w:rPr>
        <w:t xml:space="preserve">nformacja o konieczności </w:t>
      </w:r>
      <w:r w:rsidR="003B6875" w:rsidRPr="00F35DAC">
        <w:rPr>
          <w:rFonts w:ascii="Times New Roman" w:hAnsi="Times New Roman" w:cs="Times New Roman"/>
          <w:sz w:val="24"/>
          <w:szCs w:val="24"/>
        </w:rPr>
        <w:t>przeprowadzenia</w:t>
      </w:r>
      <w:r w:rsidR="008A478B" w:rsidRPr="00F35DAC">
        <w:rPr>
          <w:rFonts w:ascii="Times New Roman" w:hAnsi="Times New Roman" w:cs="Times New Roman"/>
          <w:sz w:val="24"/>
          <w:szCs w:val="24"/>
        </w:rPr>
        <w:t xml:space="preserve"> oceny skutków dla zbioru</w:t>
      </w:r>
    </w:p>
    <w:p w:rsidR="00C60212" w:rsidRDefault="00F30217" w:rsidP="00022557">
      <w:pPr>
        <w:pStyle w:val="Nagwek2"/>
        <w:jc w:val="both"/>
        <w:rPr>
          <w:rFonts w:ascii="Times New Roman" w:hAnsi="Times New Roman" w:cs="Times New Roman"/>
          <w:sz w:val="24"/>
          <w:szCs w:val="24"/>
        </w:rPr>
      </w:pPr>
      <w:bookmarkStart w:id="7" w:name="_Toc507841729"/>
      <w:bookmarkStart w:id="8" w:name="_Toc507845185"/>
      <w:r w:rsidRPr="00F35DAC">
        <w:rPr>
          <w:rFonts w:ascii="Times New Roman" w:hAnsi="Times New Roman" w:cs="Times New Roman"/>
          <w:sz w:val="24"/>
          <w:szCs w:val="24"/>
        </w:rPr>
        <w:t>Ocena niezbędności oraz proporcjonalności (z</w:t>
      </w:r>
      <w:r w:rsidR="00C60212" w:rsidRPr="00F35DAC">
        <w:rPr>
          <w:rFonts w:ascii="Times New Roman" w:hAnsi="Times New Roman" w:cs="Times New Roman"/>
          <w:sz w:val="24"/>
          <w:szCs w:val="24"/>
        </w:rPr>
        <w:t>godnoś</w:t>
      </w:r>
      <w:r w:rsidR="00ED0DD6" w:rsidRPr="00F35DAC">
        <w:rPr>
          <w:rFonts w:ascii="Times New Roman" w:hAnsi="Times New Roman" w:cs="Times New Roman"/>
          <w:sz w:val="24"/>
          <w:szCs w:val="24"/>
        </w:rPr>
        <w:t>ć</w:t>
      </w:r>
      <w:r w:rsidR="00C60212" w:rsidRPr="00F35DAC">
        <w:rPr>
          <w:rFonts w:ascii="Times New Roman" w:hAnsi="Times New Roman" w:cs="Times New Roman"/>
          <w:sz w:val="24"/>
          <w:szCs w:val="24"/>
        </w:rPr>
        <w:t xml:space="preserve"> z </w:t>
      </w:r>
      <w:r w:rsidRPr="00F35DAC">
        <w:rPr>
          <w:rFonts w:ascii="Times New Roman" w:hAnsi="Times New Roman" w:cs="Times New Roman"/>
          <w:sz w:val="24"/>
          <w:szCs w:val="24"/>
        </w:rPr>
        <w:t>przepisami RODO)</w:t>
      </w:r>
      <w:bookmarkEnd w:id="7"/>
      <w:bookmarkEnd w:id="8"/>
    </w:p>
    <w:p w:rsidR="00B763DB" w:rsidRPr="00B763DB" w:rsidRDefault="00B763DB" w:rsidP="00B763DB"/>
    <w:p w:rsidR="009D4A7C" w:rsidRPr="00F35DAC" w:rsidRDefault="00A50978" w:rsidP="00022557">
      <w:pPr>
        <w:jc w:val="both"/>
        <w:rPr>
          <w:rFonts w:ascii="Times New Roman" w:hAnsi="Times New Roman" w:cs="Times New Roman"/>
          <w:sz w:val="24"/>
          <w:szCs w:val="24"/>
        </w:rPr>
      </w:pPr>
      <w:r>
        <w:rPr>
          <w:rFonts w:ascii="Times New Roman" w:hAnsi="Times New Roman" w:cs="Times New Roman"/>
          <w:sz w:val="24"/>
          <w:szCs w:val="24"/>
        </w:rPr>
        <w:tab/>
      </w:r>
      <w:r w:rsidR="0014045D" w:rsidRPr="00F35DAC">
        <w:rPr>
          <w:rFonts w:ascii="Times New Roman" w:hAnsi="Times New Roman" w:cs="Times New Roman"/>
          <w:sz w:val="24"/>
          <w:szCs w:val="24"/>
        </w:rPr>
        <w:t xml:space="preserve">W ramach przeprowadzenia oceny skutków </w:t>
      </w:r>
      <w:r w:rsidR="00B164BB" w:rsidRPr="00F35DAC">
        <w:rPr>
          <w:rFonts w:ascii="Times New Roman" w:hAnsi="Times New Roman" w:cs="Times New Roman"/>
          <w:sz w:val="24"/>
          <w:szCs w:val="24"/>
        </w:rPr>
        <w:t>Administrator</w:t>
      </w:r>
      <w:r w:rsidR="00B763DB">
        <w:rPr>
          <w:rFonts w:ascii="Times New Roman" w:hAnsi="Times New Roman" w:cs="Times New Roman"/>
          <w:sz w:val="24"/>
          <w:szCs w:val="24"/>
        </w:rPr>
        <w:t xml:space="preserve"> </w:t>
      </w:r>
      <w:r w:rsidR="00FB45E3" w:rsidRPr="00F35DAC">
        <w:rPr>
          <w:rFonts w:ascii="Times New Roman" w:hAnsi="Times New Roman" w:cs="Times New Roman"/>
          <w:sz w:val="24"/>
          <w:szCs w:val="24"/>
        </w:rPr>
        <w:t xml:space="preserve">zobowiązany jest do </w:t>
      </w:r>
      <w:r w:rsidR="0014045D" w:rsidRPr="00F35DAC">
        <w:rPr>
          <w:rFonts w:ascii="Times New Roman" w:hAnsi="Times New Roman" w:cs="Times New Roman"/>
          <w:sz w:val="24"/>
          <w:szCs w:val="24"/>
        </w:rPr>
        <w:t>spełnienia</w:t>
      </w:r>
      <w:r w:rsidR="004B7529" w:rsidRPr="00F35DAC">
        <w:rPr>
          <w:rFonts w:ascii="Times New Roman" w:hAnsi="Times New Roman" w:cs="Times New Roman"/>
          <w:sz w:val="24"/>
          <w:szCs w:val="24"/>
        </w:rPr>
        <w:t xml:space="preserve"> </w:t>
      </w:r>
      <w:r>
        <w:rPr>
          <w:rFonts w:ascii="Times New Roman" w:hAnsi="Times New Roman" w:cs="Times New Roman"/>
          <w:sz w:val="24"/>
          <w:szCs w:val="24"/>
        </w:rPr>
        <w:t>wobec danych osobowych</w:t>
      </w:r>
      <w:r w:rsidR="0014045D" w:rsidRPr="00F35DAC">
        <w:rPr>
          <w:rFonts w:ascii="Times New Roman" w:hAnsi="Times New Roman" w:cs="Times New Roman"/>
          <w:sz w:val="24"/>
          <w:szCs w:val="24"/>
        </w:rPr>
        <w:t xml:space="preserve"> obowiązków prawnych. W szczególności należy zapewnić</w:t>
      </w:r>
      <w:r w:rsidR="00FB45E3" w:rsidRPr="00F35DAC">
        <w:rPr>
          <w:rFonts w:ascii="Times New Roman" w:hAnsi="Times New Roman" w:cs="Times New Roman"/>
          <w:sz w:val="24"/>
          <w:szCs w:val="24"/>
        </w:rPr>
        <w:t xml:space="preserve">, </w:t>
      </w:r>
      <w:r w:rsidR="000C307C" w:rsidRPr="00F35DAC">
        <w:rPr>
          <w:rFonts w:ascii="Times New Roman" w:hAnsi="Times New Roman" w:cs="Times New Roman"/>
          <w:sz w:val="24"/>
          <w:szCs w:val="24"/>
        </w:rPr>
        <w:t>że</w:t>
      </w:r>
      <w:r w:rsidR="00F30217" w:rsidRPr="00F35DAC">
        <w:rPr>
          <w:rFonts w:ascii="Times New Roman" w:hAnsi="Times New Roman" w:cs="Times New Roman"/>
          <w:sz w:val="24"/>
          <w:szCs w:val="24"/>
        </w:rPr>
        <w:t xml:space="preserve"> </w:t>
      </w:r>
      <w:r w:rsidR="00B164BB" w:rsidRPr="00F35DAC">
        <w:rPr>
          <w:rFonts w:ascii="Times New Roman" w:hAnsi="Times New Roman" w:cs="Times New Roman"/>
          <w:sz w:val="24"/>
          <w:szCs w:val="24"/>
        </w:rPr>
        <w:t>:</w:t>
      </w:r>
    </w:p>
    <w:p w:rsidR="000C307C" w:rsidRPr="00F35DAC" w:rsidRDefault="000C307C" w:rsidP="00022557">
      <w:pPr>
        <w:pStyle w:val="Akapitzlist"/>
        <w:numPr>
          <w:ilvl w:val="0"/>
          <w:numId w:val="3"/>
        </w:numPr>
        <w:jc w:val="both"/>
        <w:rPr>
          <w:rFonts w:ascii="Times New Roman" w:hAnsi="Times New Roman" w:cs="Times New Roman"/>
          <w:sz w:val="24"/>
          <w:szCs w:val="24"/>
        </w:rPr>
      </w:pPr>
      <w:r w:rsidRPr="00F35DAC">
        <w:rPr>
          <w:rFonts w:ascii="Times New Roman" w:hAnsi="Times New Roman" w:cs="Times New Roman"/>
          <w:sz w:val="24"/>
          <w:szCs w:val="24"/>
        </w:rPr>
        <w:t xml:space="preserve">dane </w:t>
      </w:r>
      <w:r w:rsidR="004B7529" w:rsidRPr="00F35DAC">
        <w:rPr>
          <w:rFonts w:ascii="Times New Roman" w:hAnsi="Times New Roman" w:cs="Times New Roman"/>
          <w:sz w:val="24"/>
          <w:szCs w:val="24"/>
        </w:rPr>
        <w:t xml:space="preserve">te </w:t>
      </w:r>
      <w:r w:rsidRPr="00F35DAC">
        <w:rPr>
          <w:rFonts w:ascii="Times New Roman" w:hAnsi="Times New Roman" w:cs="Times New Roman"/>
          <w:sz w:val="24"/>
          <w:szCs w:val="24"/>
        </w:rPr>
        <w:t>są legalnie przetwarzane (na podstawie art. 6, 9)</w:t>
      </w:r>
    </w:p>
    <w:p w:rsidR="000C307C" w:rsidRPr="00F35DAC" w:rsidRDefault="000C307C" w:rsidP="00022557">
      <w:pPr>
        <w:pStyle w:val="Akapitzlist"/>
        <w:numPr>
          <w:ilvl w:val="0"/>
          <w:numId w:val="3"/>
        </w:numPr>
        <w:jc w:val="both"/>
        <w:rPr>
          <w:rFonts w:ascii="Times New Roman" w:hAnsi="Times New Roman" w:cs="Times New Roman"/>
          <w:sz w:val="24"/>
          <w:szCs w:val="24"/>
        </w:rPr>
      </w:pPr>
      <w:r w:rsidRPr="00F35DAC">
        <w:rPr>
          <w:rFonts w:ascii="Times New Roman" w:hAnsi="Times New Roman" w:cs="Times New Roman"/>
          <w:sz w:val="24"/>
          <w:szCs w:val="24"/>
        </w:rPr>
        <w:t xml:space="preserve">dane </w:t>
      </w:r>
      <w:r w:rsidR="004B7529" w:rsidRPr="00F35DAC">
        <w:rPr>
          <w:rFonts w:ascii="Times New Roman" w:hAnsi="Times New Roman" w:cs="Times New Roman"/>
          <w:sz w:val="24"/>
          <w:szCs w:val="24"/>
        </w:rPr>
        <w:t>te</w:t>
      </w:r>
      <w:r w:rsidRPr="00F35DAC">
        <w:rPr>
          <w:rFonts w:ascii="Times New Roman" w:hAnsi="Times New Roman" w:cs="Times New Roman"/>
          <w:sz w:val="24"/>
          <w:szCs w:val="24"/>
        </w:rPr>
        <w:t xml:space="preserve"> są adekwatne w stosunku do celów przetwarzania</w:t>
      </w:r>
    </w:p>
    <w:p w:rsidR="000C307C" w:rsidRPr="00F35DAC" w:rsidRDefault="000C307C" w:rsidP="00022557">
      <w:pPr>
        <w:pStyle w:val="Akapitzlist"/>
        <w:numPr>
          <w:ilvl w:val="0"/>
          <w:numId w:val="3"/>
        </w:numPr>
        <w:jc w:val="both"/>
        <w:rPr>
          <w:rFonts w:ascii="Times New Roman" w:hAnsi="Times New Roman" w:cs="Times New Roman"/>
          <w:sz w:val="24"/>
          <w:szCs w:val="24"/>
        </w:rPr>
      </w:pPr>
      <w:r w:rsidRPr="00F35DAC">
        <w:rPr>
          <w:rFonts w:ascii="Times New Roman" w:hAnsi="Times New Roman" w:cs="Times New Roman"/>
          <w:sz w:val="24"/>
          <w:szCs w:val="24"/>
        </w:rPr>
        <w:t xml:space="preserve">dane </w:t>
      </w:r>
      <w:r w:rsidR="004B7529" w:rsidRPr="00F35DAC">
        <w:rPr>
          <w:rFonts w:ascii="Times New Roman" w:hAnsi="Times New Roman" w:cs="Times New Roman"/>
          <w:sz w:val="24"/>
          <w:szCs w:val="24"/>
        </w:rPr>
        <w:t>te</w:t>
      </w:r>
      <w:r w:rsidRPr="00F35DAC">
        <w:rPr>
          <w:rFonts w:ascii="Times New Roman" w:hAnsi="Times New Roman" w:cs="Times New Roman"/>
          <w:sz w:val="24"/>
          <w:szCs w:val="24"/>
        </w:rPr>
        <w:t xml:space="preserve"> są przetwarzane przez określony czas (retencja danych)</w:t>
      </w:r>
    </w:p>
    <w:p w:rsidR="000C307C" w:rsidRPr="00F35DAC" w:rsidRDefault="000C307C" w:rsidP="00022557">
      <w:pPr>
        <w:pStyle w:val="Akapitzlist"/>
        <w:numPr>
          <w:ilvl w:val="0"/>
          <w:numId w:val="3"/>
        </w:numPr>
        <w:jc w:val="both"/>
        <w:rPr>
          <w:rFonts w:ascii="Times New Roman" w:hAnsi="Times New Roman" w:cs="Times New Roman"/>
          <w:sz w:val="24"/>
          <w:szCs w:val="24"/>
        </w:rPr>
      </w:pPr>
      <w:r w:rsidRPr="00F35DAC">
        <w:rPr>
          <w:rFonts w:ascii="Times New Roman" w:hAnsi="Times New Roman" w:cs="Times New Roman"/>
          <w:sz w:val="24"/>
          <w:szCs w:val="24"/>
        </w:rPr>
        <w:t xml:space="preserve">wobec </w:t>
      </w:r>
      <w:r w:rsidR="004B7529" w:rsidRPr="00F35DAC">
        <w:rPr>
          <w:rFonts w:ascii="Times New Roman" w:hAnsi="Times New Roman" w:cs="Times New Roman"/>
          <w:sz w:val="24"/>
          <w:szCs w:val="24"/>
        </w:rPr>
        <w:t>tych osób</w:t>
      </w:r>
      <w:r w:rsidRPr="00F35DAC">
        <w:rPr>
          <w:rFonts w:ascii="Times New Roman" w:hAnsi="Times New Roman" w:cs="Times New Roman"/>
          <w:color w:val="FF0000"/>
          <w:sz w:val="24"/>
          <w:szCs w:val="24"/>
        </w:rPr>
        <w:t xml:space="preserve"> </w:t>
      </w:r>
      <w:r w:rsidRPr="00F35DAC">
        <w:rPr>
          <w:rFonts w:ascii="Times New Roman" w:hAnsi="Times New Roman" w:cs="Times New Roman"/>
          <w:sz w:val="24"/>
          <w:szCs w:val="24"/>
        </w:rPr>
        <w:t>wykonano tzw. obowiązek informacyjn</w:t>
      </w:r>
      <w:r w:rsidR="00426FC1" w:rsidRPr="00F35DAC">
        <w:rPr>
          <w:rFonts w:ascii="Times New Roman" w:hAnsi="Times New Roman" w:cs="Times New Roman"/>
          <w:sz w:val="24"/>
          <w:szCs w:val="24"/>
        </w:rPr>
        <w:t xml:space="preserve">y </w:t>
      </w:r>
      <w:r w:rsidRPr="00F35DAC">
        <w:rPr>
          <w:rFonts w:ascii="Times New Roman" w:hAnsi="Times New Roman" w:cs="Times New Roman"/>
          <w:sz w:val="24"/>
          <w:szCs w:val="24"/>
        </w:rPr>
        <w:t>(art. 12, 13 i 14) wraz ze wskazaniem i</w:t>
      </w:r>
      <w:r w:rsidR="00FB45E3" w:rsidRPr="00F35DAC">
        <w:rPr>
          <w:rFonts w:ascii="Times New Roman" w:hAnsi="Times New Roman" w:cs="Times New Roman"/>
          <w:sz w:val="24"/>
          <w:szCs w:val="24"/>
        </w:rPr>
        <w:t xml:space="preserve">ch </w:t>
      </w:r>
      <w:r w:rsidRPr="00F35DAC">
        <w:rPr>
          <w:rFonts w:ascii="Times New Roman" w:hAnsi="Times New Roman" w:cs="Times New Roman"/>
          <w:sz w:val="24"/>
          <w:szCs w:val="24"/>
        </w:rPr>
        <w:t>praw (np. prawa dostępu do danych, przenoszenia, sprostowania, usunięcia, ograniczenia przetwarzania, sprzeciwu</w:t>
      </w:r>
      <w:r w:rsidR="00FB45E3" w:rsidRPr="00F35DAC">
        <w:rPr>
          <w:rFonts w:ascii="Times New Roman" w:hAnsi="Times New Roman" w:cs="Times New Roman"/>
          <w:sz w:val="24"/>
          <w:szCs w:val="24"/>
        </w:rPr>
        <w:t>, odwołania zgody</w:t>
      </w:r>
      <w:r w:rsidRPr="00F35DAC">
        <w:rPr>
          <w:rFonts w:ascii="Times New Roman" w:hAnsi="Times New Roman" w:cs="Times New Roman"/>
          <w:sz w:val="24"/>
          <w:szCs w:val="24"/>
        </w:rPr>
        <w:t>)</w:t>
      </w:r>
    </w:p>
    <w:p w:rsidR="00A50978" w:rsidRDefault="004B7529" w:rsidP="00022557">
      <w:pPr>
        <w:pStyle w:val="Akapitzlist"/>
        <w:numPr>
          <w:ilvl w:val="0"/>
          <w:numId w:val="3"/>
        </w:numPr>
        <w:jc w:val="both"/>
        <w:rPr>
          <w:rFonts w:ascii="Times New Roman" w:hAnsi="Times New Roman" w:cs="Times New Roman"/>
          <w:sz w:val="24"/>
          <w:szCs w:val="24"/>
        </w:rPr>
      </w:pPr>
      <w:r w:rsidRPr="00A50978">
        <w:rPr>
          <w:rFonts w:ascii="Times New Roman" w:hAnsi="Times New Roman" w:cs="Times New Roman"/>
          <w:sz w:val="24"/>
          <w:szCs w:val="24"/>
        </w:rPr>
        <w:t>opracowano klauzule i</w:t>
      </w:r>
      <w:r w:rsidR="00B763DB" w:rsidRPr="00A50978">
        <w:rPr>
          <w:rFonts w:ascii="Times New Roman" w:hAnsi="Times New Roman" w:cs="Times New Roman"/>
          <w:sz w:val="24"/>
          <w:szCs w:val="24"/>
        </w:rPr>
        <w:t>nformacyjne</w:t>
      </w:r>
      <w:r w:rsidR="00A50978">
        <w:rPr>
          <w:rFonts w:ascii="Times New Roman" w:hAnsi="Times New Roman" w:cs="Times New Roman"/>
          <w:sz w:val="24"/>
          <w:szCs w:val="24"/>
        </w:rPr>
        <w:t>,</w:t>
      </w:r>
      <w:r w:rsidR="00B763DB" w:rsidRPr="00A50978">
        <w:rPr>
          <w:rFonts w:ascii="Times New Roman" w:hAnsi="Times New Roman" w:cs="Times New Roman"/>
          <w:sz w:val="24"/>
          <w:szCs w:val="24"/>
        </w:rPr>
        <w:t xml:space="preserve"> </w:t>
      </w:r>
    </w:p>
    <w:p w:rsidR="00A50978" w:rsidRDefault="00FB45E3" w:rsidP="00022557">
      <w:pPr>
        <w:pStyle w:val="Akapitzlist"/>
        <w:numPr>
          <w:ilvl w:val="0"/>
          <w:numId w:val="3"/>
        </w:numPr>
        <w:jc w:val="both"/>
        <w:rPr>
          <w:rFonts w:ascii="Times New Roman" w:hAnsi="Times New Roman" w:cs="Times New Roman"/>
          <w:sz w:val="24"/>
          <w:szCs w:val="24"/>
        </w:rPr>
      </w:pPr>
      <w:r w:rsidRPr="00A50978">
        <w:rPr>
          <w:rFonts w:ascii="Times New Roman" w:hAnsi="Times New Roman" w:cs="Times New Roman"/>
          <w:sz w:val="24"/>
          <w:szCs w:val="24"/>
        </w:rPr>
        <w:t>istnieją umowy</w:t>
      </w:r>
      <w:r w:rsidR="00506DA5" w:rsidRPr="00A50978">
        <w:rPr>
          <w:rFonts w:ascii="Times New Roman" w:hAnsi="Times New Roman" w:cs="Times New Roman"/>
          <w:sz w:val="24"/>
          <w:szCs w:val="24"/>
        </w:rPr>
        <w:t xml:space="preserve"> powierzenia z </w:t>
      </w:r>
      <w:r w:rsidR="000C307C" w:rsidRPr="00A50978">
        <w:rPr>
          <w:rFonts w:ascii="Times New Roman" w:hAnsi="Times New Roman" w:cs="Times New Roman"/>
          <w:sz w:val="24"/>
          <w:szCs w:val="24"/>
        </w:rPr>
        <w:t>podmiotami przetwarzającymi (art. 28)</w:t>
      </w:r>
      <w:r w:rsidR="004210D9" w:rsidRPr="00A50978">
        <w:rPr>
          <w:rFonts w:ascii="Times New Roman" w:hAnsi="Times New Roman" w:cs="Times New Roman"/>
          <w:sz w:val="24"/>
          <w:szCs w:val="24"/>
        </w:rPr>
        <w:t xml:space="preserve"> zgodni</w:t>
      </w:r>
      <w:r w:rsidRPr="00A50978">
        <w:rPr>
          <w:rFonts w:ascii="Times New Roman" w:hAnsi="Times New Roman" w:cs="Times New Roman"/>
          <w:sz w:val="24"/>
          <w:szCs w:val="24"/>
        </w:rPr>
        <w:t>e</w:t>
      </w:r>
      <w:r w:rsidR="004210D9" w:rsidRPr="00A50978">
        <w:rPr>
          <w:rFonts w:ascii="Times New Roman" w:hAnsi="Times New Roman" w:cs="Times New Roman"/>
          <w:sz w:val="24"/>
          <w:szCs w:val="24"/>
        </w:rPr>
        <w:t xml:space="preserve"> </w:t>
      </w:r>
      <w:r w:rsidR="00B763DB" w:rsidRPr="00A50978">
        <w:rPr>
          <w:rFonts w:ascii="Times New Roman" w:hAnsi="Times New Roman" w:cs="Times New Roman"/>
          <w:sz w:val="24"/>
          <w:szCs w:val="24"/>
        </w:rPr>
        <w:t xml:space="preserve">                                    </w:t>
      </w:r>
      <w:r w:rsidR="004210D9" w:rsidRPr="00A50978">
        <w:rPr>
          <w:rFonts w:ascii="Times New Roman" w:hAnsi="Times New Roman" w:cs="Times New Roman"/>
          <w:sz w:val="24"/>
          <w:szCs w:val="24"/>
        </w:rPr>
        <w:t>z załącznikiem</w:t>
      </w:r>
      <w:r w:rsidR="00B763DB" w:rsidRPr="00A50978">
        <w:rPr>
          <w:rFonts w:ascii="Times New Roman" w:hAnsi="Times New Roman" w:cs="Times New Roman"/>
          <w:sz w:val="24"/>
          <w:szCs w:val="24"/>
        </w:rPr>
        <w:t xml:space="preserve"> </w:t>
      </w:r>
      <w:r w:rsidR="004210D9" w:rsidRPr="00A50978">
        <w:rPr>
          <w:rFonts w:ascii="Times New Roman" w:eastAsiaTheme="majorEastAsia" w:hAnsi="Times New Roman" w:cs="Times New Roman"/>
          <w:bCs/>
          <w:i/>
          <w:sz w:val="24"/>
          <w:szCs w:val="24"/>
        </w:rPr>
        <w:t>Umowa powierzenia</w:t>
      </w:r>
      <w:r w:rsidR="00A50978">
        <w:rPr>
          <w:rFonts w:ascii="Times New Roman" w:eastAsiaTheme="majorEastAsia" w:hAnsi="Times New Roman" w:cs="Times New Roman"/>
          <w:bCs/>
          <w:i/>
          <w:sz w:val="24"/>
          <w:szCs w:val="24"/>
        </w:rPr>
        <w:t>,</w:t>
      </w:r>
      <w:r w:rsidR="00845F8B" w:rsidRPr="00A50978">
        <w:rPr>
          <w:rFonts w:ascii="Times New Roman" w:hAnsi="Times New Roman" w:cs="Times New Roman"/>
          <w:sz w:val="24"/>
          <w:szCs w:val="24"/>
        </w:rPr>
        <w:t xml:space="preserve"> </w:t>
      </w:r>
    </w:p>
    <w:p w:rsidR="00292374" w:rsidRPr="00A50978" w:rsidRDefault="007608E2" w:rsidP="00022557">
      <w:pPr>
        <w:pStyle w:val="Akapitzlist"/>
        <w:numPr>
          <w:ilvl w:val="0"/>
          <w:numId w:val="3"/>
        </w:numPr>
        <w:jc w:val="both"/>
        <w:rPr>
          <w:rFonts w:ascii="Times New Roman" w:hAnsi="Times New Roman" w:cs="Times New Roman"/>
          <w:sz w:val="24"/>
          <w:szCs w:val="24"/>
        </w:rPr>
      </w:pPr>
      <w:r w:rsidRPr="00A50978">
        <w:rPr>
          <w:rFonts w:ascii="Times New Roman" w:hAnsi="Times New Roman" w:cs="Times New Roman"/>
          <w:sz w:val="24"/>
          <w:szCs w:val="24"/>
        </w:rPr>
        <w:t>p</w:t>
      </w:r>
      <w:r w:rsidR="00292374" w:rsidRPr="00A50978">
        <w:rPr>
          <w:rFonts w:ascii="Times New Roman" w:hAnsi="Times New Roman" w:cs="Times New Roman"/>
          <w:sz w:val="24"/>
          <w:szCs w:val="24"/>
        </w:rPr>
        <w:t xml:space="preserve">otwierdzenie </w:t>
      </w:r>
      <w:r w:rsidRPr="00A50978">
        <w:rPr>
          <w:rFonts w:ascii="Times New Roman" w:hAnsi="Times New Roman" w:cs="Times New Roman"/>
          <w:sz w:val="24"/>
          <w:szCs w:val="24"/>
        </w:rPr>
        <w:t xml:space="preserve">spełnienia powyższych wymagań </w:t>
      </w:r>
      <w:r w:rsidR="00292374" w:rsidRPr="00A50978">
        <w:rPr>
          <w:rFonts w:ascii="Times New Roman" w:hAnsi="Times New Roman" w:cs="Times New Roman"/>
          <w:sz w:val="24"/>
          <w:szCs w:val="24"/>
        </w:rPr>
        <w:t>praw</w:t>
      </w:r>
      <w:r w:rsidRPr="00A50978">
        <w:rPr>
          <w:rFonts w:ascii="Times New Roman" w:hAnsi="Times New Roman" w:cs="Times New Roman"/>
          <w:sz w:val="24"/>
          <w:szCs w:val="24"/>
        </w:rPr>
        <w:t>nych</w:t>
      </w:r>
      <w:r w:rsidR="00292374" w:rsidRPr="00A50978">
        <w:rPr>
          <w:rFonts w:ascii="Times New Roman" w:hAnsi="Times New Roman" w:cs="Times New Roman"/>
          <w:sz w:val="24"/>
          <w:szCs w:val="24"/>
        </w:rPr>
        <w:t xml:space="preserve"> </w:t>
      </w:r>
      <w:r w:rsidR="004B7529" w:rsidRPr="00A50978">
        <w:rPr>
          <w:rFonts w:ascii="Times New Roman" w:hAnsi="Times New Roman" w:cs="Times New Roman"/>
          <w:sz w:val="24"/>
          <w:szCs w:val="24"/>
        </w:rPr>
        <w:t xml:space="preserve">RODO </w:t>
      </w:r>
      <w:r w:rsidR="00292374" w:rsidRPr="00A50978">
        <w:rPr>
          <w:rFonts w:ascii="Times New Roman" w:hAnsi="Times New Roman" w:cs="Times New Roman"/>
          <w:sz w:val="24"/>
          <w:szCs w:val="24"/>
        </w:rPr>
        <w:t xml:space="preserve">znajduje się </w:t>
      </w:r>
      <w:r w:rsidR="00B763DB" w:rsidRPr="00A50978">
        <w:rPr>
          <w:rFonts w:ascii="Times New Roman" w:hAnsi="Times New Roman" w:cs="Times New Roman"/>
          <w:sz w:val="24"/>
          <w:szCs w:val="24"/>
        </w:rPr>
        <w:t xml:space="preserve">                             </w:t>
      </w:r>
      <w:r w:rsidR="00292374" w:rsidRPr="00A50978">
        <w:rPr>
          <w:rFonts w:ascii="Times New Roman" w:hAnsi="Times New Roman" w:cs="Times New Roman"/>
          <w:sz w:val="24"/>
          <w:szCs w:val="24"/>
        </w:rPr>
        <w:t xml:space="preserve">w załączniku </w:t>
      </w:r>
      <w:r w:rsidR="00292374" w:rsidRPr="00A50978">
        <w:rPr>
          <w:rFonts w:ascii="Times New Roman" w:hAnsi="Times New Roman" w:cs="Times New Roman"/>
          <w:i/>
          <w:sz w:val="24"/>
          <w:szCs w:val="24"/>
        </w:rPr>
        <w:t>Wykaz zbiorów danych osobowych</w:t>
      </w:r>
    </w:p>
    <w:p w:rsidR="005C5A04" w:rsidRDefault="005C5A04" w:rsidP="00022557">
      <w:pPr>
        <w:pStyle w:val="Nagwek2"/>
        <w:jc w:val="both"/>
        <w:rPr>
          <w:rFonts w:ascii="Times New Roman" w:hAnsi="Times New Roman" w:cs="Times New Roman"/>
          <w:sz w:val="24"/>
          <w:szCs w:val="24"/>
        </w:rPr>
      </w:pPr>
      <w:bookmarkStart w:id="9" w:name="_Toc507841730"/>
      <w:bookmarkStart w:id="10" w:name="_Toc507845186"/>
      <w:r w:rsidRPr="00F35DAC">
        <w:rPr>
          <w:rFonts w:ascii="Times New Roman" w:hAnsi="Times New Roman" w:cs="Times New Roman"/>
          <w:sz w:val="24"/>
          <w:szCs w:val="24"/>
        </w:rPr>
        <w:lastRenderedPageBreak/>
        <w:t>Analiza ryzyka</w:t>
      </w:r>
      <w:bookmarkEnd w:id="9"/>
      <w:bookmarkEnd w:id="10"/>
    </w:p>
    <w:p w:rsidR="00B763DB" w:rsidRPr="00B763DB" w:rsidRDefault="00B763DB" w:rsidP="00B763DB"/>
    <w:p w:rsidR="005C5A04" w:rsidRPr="00F35DAC" w:rsidRDefault="00A50978" w:rsidP="00022557">
      <w:pPr>
        <w:jc w:val="both"/>
        <w:rPr>
          <w:rFonts w:ascii="Times New Roman" w:hAnsi="Times New Roman" w:cs="Times New Roman"/>
          <w:sz w:val="24"/>
          <w:szCs w:val="24"/>
        </w:rPr>
      </w:pPr>
      <w:r>
        <w:rPr>
          <w:rFonts w:ascii="Times New Roman" w:hAnsi="Times New Roman" w:cs="Times New Roman"/>
          <w:color w:val="000000"/>
          <w:sz w:val="24"/>
          <w:szCs w:val="24"/>
        </w:rPr>
        <w:tab/>
      </w:r>
      <w:r w:rsidR="005C5A04" w:rsidRPr="00F35DAC">
        <w:rPr>
          <w:rFonts w:ascii="Times New Roman" w:hAnsi="Times New Roman" w:cs="Times New Roman"/>
          <w:color w:val="000000"/>
          <w:sz w:val="24"/>
          <w:szCs w:val="24"/>
        </w:rPr>
        <w:t>Procedura opisuje sposób przeprowadzenia analizy ryzyka w celu zabezpieczenia danych osobowych adekwatnie</w:t>
      </w:r>
      <w:r w:rsidR="00DE7F1E" w:rsidRPr="00F35DAC">
        <w:rPr>
          <w:rFonts w:ascii="Times New Roman" w:hAnsi="Times New Roman" w:cs="Times New Roman"/>
          <w:color w:val="000000"/>
          <w:sz w:val="24"/>
          <w:szCs w:val="24"/>
        </w:rPr>
        <w:t xml:space="preserve"> do zidentyfikowanych zagrożeń wynikających </w:t>
      </w:r>
      <w:r>
        <w:rPr>
          <w:rFonts w:ascii="Times New Roman" w:hAnsi="Times New Roman" w:cs="Times New Roman"/>
          <w:color w:val="000000"/>
          <w:sz w:val="24"/>
          <w:szCs w:val="24"/>
        </w:rPr>
        <w:t xml:space="preserve">                                               </w:t>
      </w:r>
      <w:r w:rsidR="00DE7F1E" w:rsidRPr="00F35DAC">
        <w:rPr>
          <w:rFonts w:ascii="Times New Roman" w:hAnsi="Times New Roman" w:cs="Times New Roman"/>
          <w:color w:val="000000"/>
          <w:sz w:val="24"/>
          <w:szCs w:val="24"/>
        </w:rPr>
        <w:t>z przypadkowego lub niezgodnego z prawem zniszczenia, utraty, modyfikacji, nieuprawnionego ujawnienia lub nieuprawnionego dostępu do danych osobowych.</w:t>
      </w:r>
    </w:p>
    <w:p w:rsidR="005C5A04" w:rsidRPr="00F35DAC" w:rsidRDefault="005C5A04" w:rsidP="00022557">
      <w:pPr>
        <w:jc w:val="both"/>
        <w:rPr>
          <w:rFonts w:ascii="Times New Roman" w:hAnsi="Times New Roman" w:cs="Times New Roman"/>
          <w:color w:val="000000"/>
          <w:sz w:val="24"/>
          <w:szCs w:val="24"/>
        </w:rPr>
      </w:pPr>
      <w:r w:rsidRPr="00F35DAC">
        <w:rPr>
          <w:rFonts w:ascii="Times New Roman" w:hAnsi="Times New Roman" w:cs="Times New Roman"/>
          <w:color w:val="000000"/>
          <w:sz w:val="24"/>
          <w:szCs w:val="24"/>
        </w:rPr>
        <w:t xml:space="preserve">Przyjęto, że analiza ryzyka przeprowadzana jest dla </w:t>
      </w:r>
      <w:r w:rsidR="00EE4FC1" w:rsidRPr="00F35DAC">
        <w:rPr>
          <w:rFonts w:ascii="Times New Roman" w:hAnsi="Times New Roman" w:cs="Times New Roman"/>
          <w:sz w:val="24"/>
          <w:szCs w:val="24"/>
        </w:rPr>
        <w:t xml:space="preserve">zbioru lub </w:t>
      </w:r>
      <w:r w:rsidRPr="00F35DAC">
        <w:rPr>
          <w:rFonts w:ascii="Times New Roman" w:hAnsi="Times New Roman" w:cs="Times New Roman"/>
          <w:color w:val="000000"/>
          <w:sz w:val="24"/>
          <w:szCs w:val="24"/>
        </w:rPr>
        <w:t xml:space="preserve">grupy zbiorów </w:t>
      </w:r>
      <w:r w:rsidR="00EE4FC1" w:rsidRPr="00F35DAC">
        <w:rPr>
          <w:rFonts w:ascii="Times New Roman" w:hAnsi="Times New Roman" w:cs="Times New Roman"/>
          <w:sz w:val="24"/>
          <w:szCs w:val="24"/>
        </w:rPr>
        <w:t xml:space="preserve">(kategorii osób) </w:t>
      </w:r>
      <w:r w:rsidR="00410541" w:rsidRPr="00F35DAC">
        <w:rPr>
          <w:rFonts w:ascii="Times New Roman" w:hAnsi="Times New Roman" w:cs="Times New Roman"/>
          <w:sz w:val="24"/>
          <w:szCs w:val="24"/>
        </w:rPr>
        <w:t>lub dla procesów przetwarzania</w:t>
      </w:r>
      <w:r w:rsidR="00A50978">
        <w:rPr>
          <w:rFonts w:ascii="Times New Roman" w:hAnsi="Times New Roman" w:cs="Times New Roman"/>
          <w:sz w:val="24"/>
          <w:szCs w:val="24"/>
        </w:rPr>
        <w:t>.</w:t>
      </w:r>
    </w:p>
    <w:p w:rsidR="00E150BB" w:rsidRPr="00F35DAC" w:rsidRDefault="00E150BB" w:rsidP="00022557">
      <w:pPr>
        <w:pStyle w:val="Nagwek3"/>
        <w:jc w:val="both"/>
        <w:rPr>
          <w:rFonts w:ascii="Times New Roman" w:hAnsi="Times New Roman" w:cs="Times New Roman"/>
          <w:sz w:val="24"/>
          <w:szCs w:val="24"/>
        </w:rPr>
      </w:pPr>
      <w:bookmarkStart w:id="11" w:name="_Toc507841669"/>
      <w:bookmarkStart w:id="12" w:name="_Toc507841731"/>
      <w:r w:rsidRPr="00F35DAC">
        <w:rPr>
          <w:rFonts w:ascii="Times New Roman" w:hAnsi="Times New Roman" w:cs="Times New Roman"/>
          <w:sz w:val="24"/>
          <w:szCs w:val="24"/>
        </w:rPr>
        <w:t>Definicje</w:t>
      </w:r>
      <w:bookmarkEnd w:id="11"/>
      <w:bookmarkEnd w:id="12"/>
    </w:p>
    <w:p w:rsidR="00E150BB" w:rsidRPr="00F35DAC" w:rsidRDefault="00E150BB" w:rsidP="00022557">
      <w:pPr>
        <w:pStyle w:val="NormalnyWeb"/>
        <w:numPr>
          <w:ilvl w:val="0"/>
          <w:numId w:val="14"/>
        </w:numPr>
        <w:shd w:val="clear" w:color="auto" w:fill="FFFFFF"/>
        <w:spacing w:after="0"/>
        <w:jc w:val="both"/>
        <w:rPr>
          <w:color w:val="000000"/>
        </w:rPr>
      </w:pPr>
      <w:r w:rsidRPr="00F35DAC">
        <w:rPr>
          <w:color w:val="000000"/>
        </w:rPr>
        <w:t>Aktywa – środki materialne i niematerialne mające wpływ na przetwarzanie danych osobowych</w:t>
      </w:r>
    </w:p>
    <w:p w:rsidR="00E150BB" w:rsidRPr="00F35DAC" w:rsidRDefault="00E150BB" w:rsidP="00022557">
      <w:pPr>
        <w:pStyle w:val="NormalnyWeb"/>
        <w:numPr>
          <w:ilvl w:val="0"/>
          <w:numId w:val="14"/>
        </w:numPr>
        <w:shd w:val="clear" w:color="auto" w:fill="FFFFFF"/>
        <w:spacing w:after="0"/>
        <w:jc w:val="both"/>
        <w:rPr>
          <w:color w:val="000000"/>
        </w:rPr>
      </w:pPr>
      <w:r w:rsidRPr="00F35DAC">
        <w:rPr>
          <w:color w:val="000000"/>
        </w:rPr>
        <w:t>Naruszenie (Incydent) ochrony danych osobowych - to naruszenie bezpieczeństwa prowadzące do przypadkowego lub niezgodnego z prawem zniszczenia, utracenia, zmodyfikowania, nieuprawnionego ujawnienia lub nieuprawnionego dostępu do danych osobowych przesyłanych, przechowywanych lub w inny sposób przetwarzanych</w:t>
      </w:r>
    </w:p>
    <w:p w:rsidR="00E150BB" w:rsidRPr="00F35DAC" w:rsidRDefault="00E150BB" w:rsidP="00022557">
      <w:pPr>
        <w:pStyle w:val="NormalnyWeb"/>
        <w:numPr>
          <w:ilvl w:val="0"/>
          <w:numId w:val="14"/>
        </w:numPr>
        <w:shd w:val="clear" w:color="auto" w:fill="FFFFFF"/>
        <w:spacing w:after="0"/>
        <w:jc w:val="both"/>
        <w:rPr>
          <w:color w:val="000000"/>
        </w:rPr>
      </w:pPr>
      <w:r w:rsidRPr="00F35DAC">
        <w:rPr>
          <w:color w:val="000000"/>
        </w:rPr>
        <w:t>Zagrożenie - potencjalne naruszenie (potencjalny incydent)</w:t>
      </w:r>
    </w:p>
    <w:p w:rsidR="00E150BB" w:rsidRPr="00F35DAC" w:rsidRDefault="00E150BB" w:rsidP="00022557">
      <w:pPr>
        <w:pStyle w:val="Akapitzlist"/>
        <w:numPr>
          <w:ilvl w:val="0"/>
          <w:numId w:val="14"/>
        </w:numPr>
        <w:spacing w:line="240" w:lineRule="auto"/>
        <w:jc w:val="both"/>
        <w:rPr>
          <w:rFonts w:ascii="Times New Roman" w:eastAsia="Times New Roman" w:hAnsi="Times New Roman" w:cs="Times New Roman"/>
          <w:color w:val="000000"/>
          <w:sz w:val="24"/>
          <w:szCs w:val="24"/>
        </w:rPr>
      </w:pPr>
      <w:r w:rsidRPr="00F35DAC">
        <w:rPr>
          <w:rFonts w:ascii="Times New Roman" w:eastAsia="Times New Roman" w:hAnsi="Times New Roman" w:cs="Times New Roman"/>
          <w:color w:val="000000"/>
          <w:sz w:val="24"/>
          <w:szCs w:val="24"/>
        </w:rPr>
        <w:t>Skutki - rezultaty niepożądanego incydentu (straty w wypadku wystąpienia zagrożenia)</w:t>
      </w:r>
    </w:p>
    <w:p w:rsidR="00E150BB" w:rsidRPr="00F35DAC" w:rsidRDefault="00E150BB" w:rsidP="00022557">
      <w:pPr>
        <w:pStyle w:val="Akapitzlist"/>
        <w:numPr>
          <w:ilvl w:val="0"/>
          <w:numId w:val="14"/>
        </w:numPr>
        <w:spacing w:line="240" w:lineRule="auto"/>
        <w:jc w:val="both"/>
        <w:rPr>
          <w:rFonts w:ascii="Times New Roman" w:eastAsia="Times New Roman" w:hAnsi="Times New Roman" w:cs="Times New Roman"/>
          <w:color w:val="000000"/>
          <w:sz w:val="24"/>
          <w:szCs w:val="24"/>
        </w:rPr>
      </w:pPr>
      <w:r w:rsidRPr="00F35DAC">
        <w:rPr>
          <w:rFonts w:ascii="Times New Roman" w:eastAsia="Times New Roman" w:hAnsi="Times New Roman" w:cs="Times New Roman"/>
          <w:color w:val="000000"/>
          <w:sz w:val="24"/>
          <w:szCs w:val="24"/>
        </w:rPr>
        <w:t>Ryzyko - prawdopodobieństwo, że określone zagrożenie wystąpi i spowoduje straty lub zniszczenie zasobów</w:t>
      </w:r>
    </w:p>
    <w:p w:rsidR="00E150BB" w:rsidRPr="00F35DAC" w:rsidRDefault="00E150BB" w:rsidP="00022557">
      <w:pPr>
        <w:pStyle w:val="Nagwek3"/>
        <w:jc w:val="both"/>
        <w:rPr>
          <w:rFonts w:ascii="Times New Roman" w:hAnsi="Times New Roman" w:cs="Times New Roman"/>
          <w:sz w:val="24"/>
          <w:szCs w:val="24"/>
        </w:rPr>
      </w:pPr>
      <w:bookmarkStart w:id="13" w:name="_Toc507841671"/>
      <w:bookmarkStart w:id="14" w:name="_Toc507841733"/>
      <w:r w:rsidRPr="00F35DAC">
        <w:rPr>
          <w:rFonts w:ascii="Times New Roman" w:hAnsi="Times New Roman" w:cs="Times New Roman"/>
          <w:sz w:val="24"/>
          <w:szCs w:val="24"/>
        </w:rPr>
        <w:t>Wyznaczenie zagrożeń</w:t>
      </w:r>
      <w:bookmarkEnd w:id="13"/>
      <w:bookmarkEnd w:id="14"/>
    </w:p>
    <w:p w:rsidR="00E150BB" w:rsidRPr="00F35DAC" w:rsidRDefault="00E150BB" w:rsidP="00022557">
      <w:pPr>
        <w:pStyle w:val="NormalnyWeb"/>
        <w:numPr>
          <w:ilvl w:val="0"/>
          <w:numId w:val="15"/>
        </w:numPr>
        <w:shd w:val="clear" w:color="auto" w:fill="FFFFFF"/>
        <w:spacing w:after="0"/>
        <w:jc w:val="both"/>
        <w:rPr>
          <w:color w:val="000000"/>
        </w:rPr>
      </w:pPr>
      <w:r w:rsidRPr="00F35DAC">
        <w:rPr>
          <w:color w:val="000000"/>
        </w:rPr>
        <w:t>Administrator jest odpowiedzialny za określenie listy zagrożeń, które mogą wystąpić w przetwarzaniu danych w zbiorze</w:t>
      </w:r>
      <w:r w:rsidR="009E4A91" w:rsidRPr="00F35DAC">
        <w:rPr>
          <w:color w:val="000000"/>
        </w:rPr>
        <w:t>, dla kategorii osób</w:t>
      </w:r>
      <w:r w:rsidRPr="00F35DAC">
        <w:rPr>
          <w:color w:val="000000"/>
        </w:rPr>
        <w:t xml:space="preserve"> lub w procesie przetwarzania</w:t>
      </w:r>
    </w:p>
    <w:p w:rsidR="00E150BB" w:rsidRPr="00F35DAC" w:rsidRDefault="00E150BB" w:rsidP="00022557">
      <w:pPr>
        <w:pStyle w:val="NormalnyWeb"/>
        <w:numPr>
          <w:ilvl w:val="0"/>
          <w:numId w:val="15"/>
        </w:numPr>
        <w:shd w:val="clear" w:color="auto" w:fill="FFFFFF"/>
        <w:spacing w:after="0"/>
        <w:jc w:val="both"/>
        <w:rPr>
          <w:color w:val="000000"/>
        </w:rPr>
      </w:pPr>
      <w:r w:rsidRPr="00F35DAC">
        <w:rPr>
          <w:color w:val="000000"/>
        </w:rPr>
        <w:t xml:space="preserve">Zagrożenia powinny być identyfikowane w odniesieniu do </w:t>
      </w:r>
      <w:r w:rsidR="009E4A91" w:rsidRPr="00F35DAC">
        <w:rPr>
          <w:color w:val="000000"/>
        </w:rPr>
        <w:t>uprzednio zidentyfikowanych aktywów</w:t>
      </w:r>
    </w:p>
    <w:p w:rsidR="00E150BB" w:rsidRDefault="00E150BB" w:rsidP="00022557">
      <w:pPr>
        <w:pStyle w:val="Nagwek3"/>
        <w:jc w:val="both"/>
        <w:rPr>
          <w:rFonts w:ascii="Times New Roman" w:hAnsi="Times New Roman" w:cs="Times New Roman"/>
          <w:sz w:val="24"/>
          <w:szCs w:val="24"/>
        </w:rPr>
      </w:pPr>
      <w:r w:rsidRPr="00F35DAC">
        <w:rPr>
          <w:rFonts w:ascii="Times New Roman" w:hAnsi="Times New Roman" w:cs="Times New Roman"/>
          <w:sz w:val="24"/>
          <w:szCs w:val="24"/>
        </w:rPr>
        <w:t>Wyliczenie ryzyka dla zagrożeń</w:t>
      </w:r>
    </w:p>
    <w:p w:rsidR="00B763DB" w:rsidRPr="00B763DB" w:rsidRDefault="00B763DB" w:rsidP="00B763DB"/>
    <w:p w:rsidR="00E150BB" w:rsidRPr="00F35DAC" w:rsidRDefault="00B763DB" w:rsidP="00022557">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 określa p</w:t>
      </w:r>
      <w:r w:rsidR="00E150BB" w:rsidRPr="00F35DAC">
        <w:rPr>
          <w:rFonts w:ascii="Times New Roman" w:hAnsi="Times New Roman" w:cs="Times New Roman"/>
          <w:sz w:val="24"/>
          <w:szCs w:val="24"/>
        </w:rPr>
        <w:t>rawdopodobieństwo (</w:t>
      </w:r>
      <w:r w:rsidR="00E150BB" w:rsidRPr="00F35DAC">
        <w:rPr>
          <w:rFonts w:ascii="Times New Roman" w:hAnsi="Times New Roman" w:cs="Times New Roman"/>
          <w:b/>
          <w:sz w:val="24"/>
          <w:szCs w:val="24"/>
        </w:rPr>
        <w:t>P</w:t>
      </w:r>
      <w:r w:rsidR="00E150BB" w:rsidRPr="00F35DAC">
        <w:rPr>
          <w:rFonts w:ascii="Times New Roman" w:hAnsi="Times New Roman" w:cs="Times New Roman"/>
          <w:sz w:val="24"/>
          <w:szCs w:val="24"/>
        </w:rPr>
        <w:t>) wystąpienia poszczególnych zagrożeń w zbiorze lub w procesie przetwarzania</w:t>
      </w:r>
    </w:p>
    <w:p w:rsidR="00E150BB" w:rsidRPr="00F35DAC" w:rsidRDefault="00E150BB" w:rsidP="00022557">
      <w:pPr>
        <w:numPr>
          <w:ilvl w:val="0"/>
          <w:numId w:val="16"/>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Proponowaną skalę prawdopodobieństwa prezentuje Tabela A</w:t>
      </w:r>
    </w:p>
    <w:p w:rsidR="00E150BB" w:rsidRPr="00F35DAC" w:rsidRDefault="00E150BB" w:rsidP="00022557">
      <w:pPr>
        <w:numPr>
          <w:ilvl w:val="0"/>
          <w:numId w:val="16"/>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Administrator określa Skutki (</w:t>
      </w:r>
      <w:r w:rsidRPr="00F35DAC">
        <w:rPr>
          <w:rFonts w:ascii="Times New Roman" w:hAnsi="Times New Roman" w:cs="Times New Roman"/>
          <w:b/>
          <w:sz w:val="24"/>
          <w:szCs w:val="24"/>
        </w:rPr>
        <w:t>S</w:t>
      </w:r>
      <w:r w:rsidRPr="00F35DAC">
        <w:rPr>
          <w:rFonts w:ascii="Times New Roman" w:hAnsi="Times New Roman" w:cs="Times New Roman"/>
          <w:sz w:val="24"/>
          <w:szCs w:val="24"/>
        </w:rPr>
        <w:t>) wystąpienia incydentów (materializacji zagrożeń), uwzględniając straty finansowe, utratę reputacji, sankcje/skutki karne</w:t>
      </w:r>
    </w:p>
    <w:p w:rsidR="00E150BB" w:rsidRPr="00F35DAC" w:rsidRDefault="00E150BB" w:rsidP="00022557">
      <w:pPr>
        <w:numPr>
          <w:ilvl w:val="0"/>
          <w:numId w:val="16"/>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Proponowaną Skalę skutków prezentuje Tabela B</w:t>
      </w:r>
    </w:p>
    <w:p w:rsidR="00E150BB" w:rsidRDefault="00E150BB" w:rsidP="00022557">
      <w:pPr>
        <w:pStyle w:val="Akapitzlist"/>
        <w:numPr>
          <w:ilvl w:val="0"/>
          <w:numId w:val="16"/>
        </w:numPr>
        <w:spacing w:line="240" w:lineRule="auto"/>
        <w:jc w:val="both"/>
        <w:rPr>
          <w:rFonts w:ascii="Times New Roman" w:hAnsi="Times New Roman" w:cs="Times New Roman"/>
          <w:b/>
          <w:sz w:val="24"/>
          <w:szCs w:val="24"/>
        </w:rPr>
      </w:pPr>
      <w:r w:rsidRPr="00B763DB">
        <w:rPr>
          <w:rFonts w:ascii="Times New Roman" w:hAnsi="Times New Roman" w:cs="Times New Roman"/>
          <w:sz w:val="24"/>
          <w:szCs w:val="24"/>
        </w:rPr>
        <w:t xml:space="preserve">Administrator wylicza Ryzyka (R) dla wszystkich zagrożeń i ich skutków w/g formuły: </w:t>
      </w:r>
      <w:r w:rsidRPr="00B763DB">
        <w:rPr>
          <w:rFonts w:ascii="Times New Roman" w:hAnsi="Times New Roman" w:cs="Times New Roman"/>
          <w:b/>
          <w:sz w:val="24"/>
          <w:szCs w:val="24"/>
        </w:rPr>
        <w:t>R = P * S</w:t>
      </w:r>
    </w:p>
    <w:p w:rsidR="00B763DB" w:rsidRDefault="00B763DB" w:rsidP="00B763DB">
      <w:pPr>
        <w:spacing w:line="240" w:lineRule="auto"/>
        <w:jc w:val="both"/>
        <w:rPr>
          <w:rFonts w:ascii="Times New Roman" w:hAnsi="Times New Roman" w:cs="Times New Roman"/>
          <w:b/>
          <w:sz w:val="24"/>
          <w:szCs w:val="24"/>
        </w:rPr>
      </w:pPr>
    </w:p>
    <w:p w:rsidR="00B763DB" w:rsidRDefault="00B763DB" w:rsidP="00B763DB">
      <w:pPr>
        <w:spacing w:line="240" w:lineRule="auto"/>
        <w:jc w:val="both"/>
        <w:rPr>
          <w:rFonts w:ascii="Times New Roman" w:hAnsi="Times New Roman" w:cs="Times New Roman"/>
          <w:b/>
          <w:sz w:val="24"/>
          <w:szCs w:val="24"/>
        </w:rPr>
      </w:pPr>
    </w:p>
    <w:p w:rsidR="00A50978" w:rsidRDefault="00A50978" w:rsidP="00B763DB">
      <w:pPr>
        <w:spacing w:line="240" w:lineRule="auto"/>
        <w:jc w:val="both"/>
        <w:rPr>
          <w:rFonts w:ascii="Times New Roman" w:hAnsi="Times New Roman" w:cs="Times New Roman"/>
          <w:b/>
          <w:sz w:val="24"/>
          <w:szCs w:val="24"/>
        </w:rPr>
      </w:pPr>
    </w:p>
    <w:p w:rsidR="00B763DB" w:rsidRDefault="00B763DB" w:rsidP="00B763DB">
      <w:pPr>
        <w:spacing w:line="240" w:lineRule="auto"/>
        <w:jc w:val="both"/>
        <w:rPr>
          <w:rFonts w:ascii="Times New Roman" w:hAnsi="Times New Roman" w:cs="Times New Roman"/>
          <w:b/>
          <w:sz w:val="24"/>
          <w:szCs w:val="24"/>
        </w:rPr>
      </w:pPr>
    </w:p>
    <w:p w:rsidR="00B763DB" w:rsidRPr="00B763DB" w:rsidRDefault="00B763DB" w:rsidP="00B763DB">
      <w:pPr>
        <w:spacing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4"/>
        <w:gridCol w:w="2688"/>
      </w:tblGrid>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color w:val="4472C4" w:themeColor="accent5"/>
                <w:sz w:val="24"/>
                <w:szCs w:val="24"/>
              </w:rPr>
              <w:br w:type="page"/>
            </w:r>
            <w:r w:rsidRPr="00F35DAC">
              <w:rPr>
                <w:rFonts w:ascii="Times New Roman" w:hAnsi="Times New Roman" w:cs="Times New Roman"/>
                <w:b/>
                <w:sz w:val="24"/>
                <w:szCs w:val="24"/>
              </w:rPr>
              <w:t>Tabela A PRAWDOPODOBIEŃSTWO WYSTĄPIENIA ZAGROŻENIA</w:t>
            </w:r>
          </w:p>
        </w:tc>
        <w:tc>
          <w:tcPr>
            <w:tcW w:w="2688"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sz w:val="24"/>
                <w:szCs w:val="24"/>
              </w:rPr>
              <w:t>SKALA (WAGA)</w:t>
            </w:r>
          </w:p>
        </w:tc>
      </w:tr>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zagrożenie niskie</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1</w:t>
            </w:r>
          </w:p>
        </w:tc>
      </w:tr>
      <w:tr w:rsidR="00E150BB" w:rsidRPr="00F35DAC" w:rsidTr="00DA3251">
        <w:trPr>
          <w:trHeight w:val="147"/>
        </w:trPr>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zagrożenie średnie</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2</w:t>
            </w:r>
          </w:p>
        </w:tc>
      </w:tr>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zagrożenie wysokie</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3</w:t>
            </w:r>
          </w:p>
        </w:tc>
      </w:tr>
    </w:tbl>
    <w:p w:rsidR="00E150BB" w:rsidRPr="00F35DAC" w:rsidRDefault="00E150BB" w:rsidP="00022557">
      <w:pPr>
        <w:spacing w:line="240" w:lineRule="auto"/>
        <w:ind w:left="36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4"/>
        <w:gridCol w:w="2688"/>
      </w:tblGrid>
      <w:tr w:rsidR="00E150BB" w:rsidRPr="00F35DAC" w:rsidTr="00DA3251">
        <w:trPr>
          <w:trHeight w:val="191"/>
        </w:trPr>
        <w:tc>
          <w:tcPr>
            <w:tcW w:w="6374"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sz w:val="24"/>
                <w:szCs w:val="24"/>
              </w:rPr>
              <w:t>Tabela B SKUTKI WYSTĄPIENIA ZAGROŻENIA</w:t>
            </w:r>
          </w:p>
        </w:tc>
        <w:tc>
          <w:tcPr>
            <w:tcW w:w="2688"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sz w:val="24"/>
                <w:szCs w:val="24"/>
              </w:rPr>
              <w:t>SKALA (WAGA)</w:t>
            </w:r>
          </w:p>
        </w:tc>
      </w:tr>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małe (do 10000 PLN, incydent prasowy lokalny)</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1</w:t>
            </w:r>
          </w:p>
        </w:tc>
      </w:tr>
      <w:tr w:rsidR="00E150BB" w:rsidRPr="00F35DAC" w:rsidTr="00DA3251">
        <w:trPr>
          <w:trHeight w:val="147"/>
        </w:trPr>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średnie (10000-100000 PLN, incydent prasowy ogólnopolski)</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2</w:t>
            </w:r>
          </w:p>
        </w:tc>
      </w:tr>
      <w:tr w:rsidR="00E150BB" w:rsidRPr="00F35DAC" w:rsidTr="00DA3251">
        <w:trPr>
          <w:trHeight w:val="50"/>
        </w:trPr>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duże (od 100000 PLN, naruszenie prawa)</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3</w:t>
            </w:r>
          </w:p>
        </w:tc>
      </w:tr>
    </w:tbl>
    <w:p w:rsidR="00E150BB" w:rsidRPr="00F35DAC" w:rsidRDefault="00E150BB" w:rsidP="00022557">
      <w:pPr>
        <w:pStyle w:val="Nagwek3"/>
        <w:jc w:val="both"/>
        <w:rPr>
          <w:rFonts w:ascii="Times New Roman" w:hAnsi="Times New Roman" w:cs="Times New Roman"/>
          <w:sz w:val="24"/>
          <w:szCs w:val="24"/>
        </w:rPr>
      </w:pPr>
      <w:r w:rsidRPr="00F35DAC">
        <w:rPr>
          <w:rFonts w:ascii="Times New Roman" w:hAnsi="Times New Roman" w:cs="Times New Roman"/>
          <w:sz w:val="24"/>
          <w:szCs w:val="24"/>
        </w:rPr>
        <w:t xml:space="preserve">Porównanie wyliczonych ryzyk ze skalą i określenie dalszego postępowania </w:t>
      </w:r>
      <w:r w:rsidR="00CB6981">
        <w:rPr>
          <w:rFonts w:ascii="Times New Roman" w:hAnsi="Times New Roman" w:cs="Times New Roman"/>
          <w:sz w:val="24"/>
          <w:szCs w:val="24"/>
        </w:rPr>
        <w:t xml:space="preserve">                          </w:t>
      </w:r>
      <w:r w:rsidRPr="00F35DAC">
        <w:rPr>
          <w:rFonts w:ascii="Times New Roman" w:hAnsi="Times New Roman" w:cs="Times New Roman"/>
          <w:sz w:val="24"/>
          <w:szCs w:val="24"/>
        </w:rPr>
        <w:t>z ryzykiem</w:t>
      </w:r>
    </w:p>
    <w:p w:rsidR="00E150BB" w:rsidRPr="00F35DAC" w:rsidRDefault="00E150BB" w:rsidP="00022557">
      <w:pPr>
        <w:numPr>
          <w:ilvl w:val="0"/>
          <w:numId w:val="17"/>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Administrator porównuje wyliczone ryzyka ze skalą i podejmuje decyzje dotyczące  dalszego postępowania z ryzykiem</w:t>
      </w:r>
    </w:p>
    <w:p w:rsidR="00E150BB" w:rsidRPr="00F35DAC" w:rsidRDefault="00E150BB" w:rsidP="00022557">
      <w:pPr>
        <w:numPr>
          <w:ilvl w:val="0"/>
          <w:numId w:val="17"/>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Proponowaną skalę Ryzyka prezentuje Tabela C</w:t>
      </w:r>
    </w:p>
    <w:p w:rsidR="00E150BB" w:rsidRPr="00F35DAC" w:rsidRDefault="00E150BB" w:rsidP="00022557">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4"/>
        <w:gridCol w:w="2688"/>
      </w:tblGrid>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sz w:val="24"/>
                <w:szCs w:val="24"/>
              </w:rPr>
              <w:t xml:space="preserve">Tabela C POZIOM RYZYKA </w:t>
            </w:r>
          </w:p>
        </w:tc>
        <w:tc>
          <w:tcPr>
            <w:tcW w:w="2688" w:type="dxa"/>
          </w:tcPr>
          <w:p w:rsidR="00E150BB" w:rsidRPr="00F35DAC" w:rsidRDefault="00E150BB" w:rsidP="00022557">
            <w:pPr>
              <w:spacing w:line="240" w:lineRule="auto"/>
              <w:jc w:val="both"/>
              <w:rPr>
                <w:rFonts w:ascii="Times New Roman" w:hAnsi="Times New Roman" w:cs="Times New Roman"/>
                <w:b/>
                <w:sz w:val="24"/>
                <w:szCs w:val="24"/>
              </w:rPr>
            </w:pPr>
            <w:r w:rsidRPr="00F35DAC">
              <w:rPr>
                <w:rFonts w:ascii="Times New Roman" w:hAnsi="Times New Roman" w:cs="Times New Roman"/>
                <w:b/>
                <w:sz w:val="24"/>
                <w:szCs w:val="24"/>
              </w:rPr>
              <w:t xml:space="preserve">WARTOŚĆ </w:t>
            </w:r>
            <w:r w:rsidRPr="00F35DAC">
              <w:rPr>
                <w:rFonts w:ascii="Times New Roman" w:hAnsi="Times New Roman" w:cs="Times New Roman"/>
                <w:sz w:val="24"/>
                <w:szCs w:val="24"/>
              </w:rPr>
              <w:t>[</w:t>
            </w:r>
            <w:r w:rsidRPr="00F35DAC">
              <w:rPr>
                <w:rFonts w:ascii="Times New Roman" w:hAnsi="Times New Roman" w:cs="Times New Roman"/>
                <w:b/>
                <w:sz w:val="24"/>
                <w:szCs w:val="24"/>
              </w:rPr>
              <w:t>R = P*S</w:t>
            </w:r>
            <w:r w:rsidRPr="00F35DAC">
              <w:rPr>
                <w:rFonts w:ascii="Times New Roman" w:hAnsi="Times New Roman" w:cs="Times New Roman"/>
                <w:sz w:val="24"/>
                <w:szCs w:val="24"/>
              </w:rPr>
              <w:t>]</w:t>
            </w:r>
          </w:p>
        </w:tc>
      </w:tr>
      <w:tr w:rsidR="00E150BB" w:rsidRPr="00F35DAC" w:rsidTr="00DA3251">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ryzyko pomijalne i akceptowalne (akceptujemy)</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1-2</w:t>
            </w:r>
          </w:p>
        </w:tc>
      </w:tr>
      <w:tr w:rsidR="00E150BB" w:rsidRPr="00F35DAC" w:rsidTr="00DA3251">
        <w:trPr>
          <w:trHeight w:val="147"/>
        </w:trPr>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ryzyko jest opcjonalne (akceptujemy albo obniżamy)</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3-6</w:t>
            </w:r>
          </w:p>
        </w:tc>
      </w:tr>
      <w:tr w:rsidR="00E150BB" w:rsidRPr="00F35DAC" w:rsidTr="00DA3251">
        <w:trPr>
          <w:trHeight w:val="147"/>
        </w:trPr>
        <w:tc>
          <w:tcPr>
            <w:tcW w:w="6374"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ryzyko jest nieakceptowalne (musimy obniżyć)</w:t>
            </w:r>
          </w:p>
        </w:tc>
        <w:tc>
          <w:tcPr>
            <w:tcW w:w="2688" w:type="dxa"/>
          </w:tcPr>
          <w:p w:rsidR="00E150BB" w:rsidRPr="00F35DAC" w:rsidRDefault="00E150BB" w:rsidP="00022557">
            <w:pPr>
              <w:spacing w:line="240" w:lineRule="auto"/>
              <w:jc w:val="both"/>
              <w:rPr>
                <w:rFonts w:ascii="Times New Roman" w:hAnsi="Times New Roman" w:cs="Times New Roman"/>
                <w:sz w:val="24"/>
                <w:szCs w:val="24"/>
              </w:rPr>
            </w:pPr>
            <w:r w:rsidRPr="00F35DAC">
              <w:rPr>
                <w:rFonts w:ascii="Times New Roman" w:hAnsi="Times New Roman" w:cs="Times New Roman"/>
                <w:sz w:val="24"/>
                <w:szCs w:val="24"/>
              </w:rPr>
              <w:t>9</w:t>
            </w:r>
          </w:p>
        </w:tc>
      </w:tr>
    </w:tbl>
    <w:p w:rsidR="00BD3E9A" w:rsidRPr="00F35DAC" w:rsidRDefault="00BD3E9A" w:rsidP="00022557">
      <w:pPr>
        <w:jc w:val="both"/>
        <w:rPr>
          <w:rFonts w:ascii="Times New Roman" w:hAnsi="Times New Roman" w:cs="Times New Roman"/>
          <w:sz w:val="24"/>
          <w:szCs w:val="24"/>
        </w:rPr>
      </w:pPr>
    </w:p>
    <w:p w:rsidR="00E150BB" w:rsidRDefault="00E150BB" w:rsidP="00022557">
      <w:pPr>
        <w:pStyle w:val="Nagwek3"/>
        <w:jc w:val="both"/>
        <w:rPr>
          <w:rFonts w:ascii="Times New Roman" w:hAnsi="Times New Roman" w:cs="Times New Roman"/>
          <w:sz w:val="24"/>
          <w:szCs w:val="24"/>
        </w:rPr>
      </w:pPr>
      <w:r w:rsidRPr="00F35DAC">
        <w:rPr>
          <w:rFonts w:ascii="Times New Roman" w:hAnsi="Times New Roman" w:cs="Times New Roman"/>
          <w:sz w:val="24"/>
          <w:szCs w:val="24"/>
        </w:rPr>
        <w:t>Reakcja na wartość ryzyka</w:t>
      </w:r>
    </w:p>
    <w:p w:rsidR="006D28D2" w:rsidRPr="006D28D2" w:rsidRDefault="006D28D2" w:rsidP="006D28D2"/>
    <w:p w:rsidR="00E150BB" w:rsidRPr="00F35DAC" w:rsidRDefault="00E150BB" w:rsidP="00022557">
      <w:pPr>
        <w:numPr>
          <w:ilvl w:val="0"/>
          <w:numId w:val="19"/>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Akceptacja ryzyka – zabezpieczenia są właściwe – brak potrzeby stosowania dodatkowych zabezpieczeń</w:t>
      </w:r>
    </w:p>
    <w:p w:rsidR="00E150BB" w:rsidRPr="00F35DAC" w:rsidRDefault="00E150BB" w:rsidP="00022557">
      <w:pPr>
        <w:numPr>
          <w:ilvl w:val="0"/>
          <w:numId w:val="19"/>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Działania obniżające ryzyko, które może zastosować Administrator:</w:t>
      </w:r>
    </w:p>
    <w:p w:rsidR="00E150BB" w:rsidRPr="00F35DAC" w:rsidRDefault="00E150BB" w:rsidP="00022557">
      <w:pPr>
        <w:numPr>
          <w:ilvl w:val="1"/>
          <w:numId w:val="19"/>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Przeniesienie –przerzucenie ryzyka (outsourcing, ubezpieczenie)</w:t>
      </w:r>
    </w:p>
    <w:p w:rsidR="00E150BB" w:rsidRPr="00F35DAC" w:rsidRDefault="00E150BB" w:rsidP="00022557">
      <w:pPr>
        <w:numPr>
          <w:ilvl w:val="1"/>
          <w:numId w:val="19"/>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Unikanie – eliminacja działań powodujących ryzyko (np. zakaz wynoszenia komputerów przenośnych poza obszar organizacji)</w:t>
      </w:r>
    </w:p>
    <w:p w:rsidR="00E150BB" w:rsidRDefault="00E150BB" w:rsidP="00022557">
      <w:pPr>
        <w:numPr>
          <w:ilvl w:val="1"/>
          <w:numId w:val="19"/>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 xml:space="preserve">Redukcja – zastosowanie zabezpieczeń w celu obniżenia ryzyka (np. zaszyfrowanie </w:t>
      </w:r>
      <w:r w:rsidR="00A50978">
        <w:rPr>
          <w:rFonts w:ascii="Times New Roman" w:hAnsi="Times New Roman" w:cs="Times New Roman"/>
          <w:sz w:val="24"/>
          <w:szCs w:val="24"/>
        </w:rPr>
        <w:t>nośników</w:t>
      </w:r>
      <w:r w:rsidRPr="00F35DAC">
        <w:rPr>
          <w:rFonts w:ascii="Times New Roman" w:hAnsi="Times New Roman" w:cs="Times New Roman"/>
          <w:sz w:val="24"/>
          <w:szCs w:val="24"/>
        </w:rPr>
        <w:t xml:space="preserve"> z danymi wynoszonych poza firmę)</w:t>
      </w:r>
      <w:r w:rsidR="00B763DB">
        <w:rPr>
          <w:rFonts w:ascii="Times New Roman" w:hAnsi="Times New Roman" w:cs="Times New Roman"/>
          <w:sz w:val="24"/>
          <w:szCs w:val="24"/>
        </w:rPr>
        <w:t>.</w:t>
      </w:r>
    </w:p>
    <w:p w:rsidR="008D5E2F" w:rsidRDefault="008D5E2F" w:rsidP="00022557">
      <w:pPr>
        <w:pStyle w:val="NormalnyWeb"/>
        <w:shd w:val="clear" w:color="auto" w:fill="FFFFFF"/>
        <w:spacing w:after="0"/>
        <w:jc w:val="both"/>
      </w:pPr>
    </w:p>
    <w:p w:rsidR="00A50978" w:rsidRDefault="00A50978" w:rsidP="00022557">
      <w:pPr>
        <w:pStyle w:val="NormalnyWeb"/>
        <w:shd w:val="clear" w:color="auto" w:fill="FFFFFF"/>
        <w:spacing w:after="0"/>
        <w:jc w:val="both"/>
      </w:pPr>
    </w:p>
    <w:p w:rsidR="00A50978" w:rsidRPr="00F35DAC" w:rsidRDefault="00A50978" w:rsidP="00022557">
      <w:pPr>
        <w:pStyle w:val="NormalnyWeb"/>
        <w:shd w:val="clear" w:color="auto" w:fill="FFFFFF"/>
        <w:spacing w:after="0"/>
        <w:jc w:val="both"/>
      </w:pPr>
    </w:p>
    <w:p w:rsidR="00E150BB" w:rsidRDefault="00E150BB" w:rsidP="00022557">
      <w:pPr>
        <w:pStyle w:val="Nagwek2"/>
        <w:jc w:val="both"/>
        <w:rPr>
          <w:rFonts w:ascii="Times New Roman" w:hAnsi="Times New Roman" w:cs="Times New Roman"/>
          <w:sz w:val="24"/>
          <w:szCs w:val="24"/>
        </w:rPr>
      </w:pPr>
      <w:bookmarkStart w:id="15" w:name="_Toc507841734"/>
      <w:bookmarkStart w:id="16" w:name="_Toc507845187"/>
      <w:r w:rsidRPr="00F35DAC">
        <w:rPr>
          <w:rFonts w:ascii="Times New Roman" w:hAnsi="Times New Roman" w:cs="Times New Roman"/>
          <w:sz w:val="24"/>
          <w:szCs w:val="24"/>
        </w:rPr>
        <w:lastRenderedPageBreak/>
        <w:t>Plan postępowania z ryzykiem</w:t>
      </w:r>
      <w:bookmarkEnd w:id="15"/>
      <w:bookmarkEnd w:id="16"/>
    </w:p>
    <w:p w:rsidR="00B763DB" w:rsidRPr="00B763DB" w:rsidRDefault="00B763DB" w:rsidP="00B763DB"/>
    <w:p w:rsidR="00E150BB" w:rsidRPr="00F35DAC" w:rsidRDefault="00E150BB" w:rsidP="00022557">
      <w:pPr>
        <w:numPr>
          <w:ilvl w:val="0"/>
          <w:numId w:val="18"/>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Wszędzie, gdzie Administrator decyduje się obniżyć ryzyko, wyznacza listę zabezpieczeń do wdrożenia, termin realizacji i osoby odpowiedzialne</w:t>
      </w:r>
    </w:p>
    <w:p w:rsidR="00E150BB" w:rsidRPr="00F35DAC" w:rsidRDefault="00E150BB" w:rsidP="00022557">
      <w:pPr>
        <w:numPr>
          <w:ilvl w:val="0"/>
          <w:numId w:val="18"/>
        </w:numPr>
        <w:spacing w:after="0" w:line="240" w:lineRule="auto"/>
        <w:jc w:val="both"/>
        <w:rPr>
          <w:rFonts w:ascii="Times New Roman" w:hAnsi="Times New Roman" w:cs="Times New Roman"/>
          <w:sz w:val="24"/>
          <w:szCs w:val="24"/>
        </w:rPr>
      </w:pPr>
      <w:r w:rsidRPr="00F35DAC">
        <w:rPr>
          <w:rFonts w:ascii="Times New Roman" w:hAnsi="Times New Roman" w:cs="Times New Roman"/>
          <w:sz w:val="24"/>
          <w:szCs w:val="24"/>
        </w:rPr>
        <w:t>Administrator zobowiązany jest do monitorowania wdrożenia zabezpieczeń</w:t>
      </w:r>
    </w:p>
    <w:p w:rsidR="005C5A04" w:rsidRPr="00F35DAC" w:rsidRDefault="005C5A04" w:rsidP="00022557">
      <w:pPr>
        <w:pStyle w:val="Nagwek2"/>
        <w:numPr>
          <w:ilvl w:val="0"/>
          <w:numId w:val="0"/>
        </w:numPr>
        <w:jc w:val="both"/>
        <w:rPr>
          <w:rFonts w:ascii="Times New Roman" w:hAnsi="Times New Roman" w:cs="Times New Roman"/>
          <w:sz w:val="24"/>
          <w:szCs w:val="24"/>
        </w:rPr>
      </w:pPr>
    </w:p>
    <w:p w:rsidR="00D33631" w:rsidRPr="00F35DAC" w:rsidRDefault="00376A71" w:rsidP="00022557">
      <w:pPr>
        <w:pStyle w:val="Nagwek1"/>
        <w:jc w:val="both"/>
        <w:rPr>
          <w:rFonts w:ascii="Times New Roman" w:hAnsi="Times New Roman" w:cs="Times New Roman"/>
          <w:sz w:val="24"/>
          <w:szCs w:val="24"/>
        </w:rPr>
      </w:pPr>
      <w:bookmarkStart w:id="17" w:name="_Toc507841735"/>
      <w:bookmarkStart w:id="18" w:name="_Toc507845188"/>
      <w:r w:rsidRPr="00F35DAC">
        <w:rPr>
          <w:rFonts w:ascii="Times New Roman" w:hAnsi="Times New Roman" w:cs="Times New Roman"/>
          <w:sz w:val="24"/>
          <w:szCs w:val="24"/>
        </w:rPr>
        <w:t>Upoważnienia</w:t>
      </w:r>
      <w:bookmarkEnd w:id="17"/>
      <w:bookmarkEnd w:id="18"/>
    </w:p>
    <w:p w:rsidR="009D7547" w:rsidRPr="00F35DAC" w:rsidRDefault="009D7547" w:rsidP="00022557">
      <w:pPr>
        <w:pStyle w:val="Akapitzlist"/>
        <w:numPr>
          <w:ilvl w:val="0"/>
          <w:numId w:val="4"/>
        </w:numPr>
        <w:jc w:val="both"/>
        <w:rPr>
          <w:rFonts w:ascii="Times New Roman" w:hAnsi="Times New Roman" w:cs="Times New Roman"/>
          <w:color w:val="000000" w:themeColor="text1"/>
          <w:sz w:val="24"/>
          <w:szCs w:val="24"/>
        </w:rPr>
      </w:pPr>
      <w:r w:rsidRPr="00B763DB">
        <w:rPr>
          <w:rFonts w:ascii="Times New Roman" w:hAnsi="Times New Roman" w:cs="Times New Roman"/>
          <w:sz w:val="24"/>
          <w:szCs w:val="24"/>
        </w:rPr>
        <w:t>Administrator</w:t>
      </w:r>
      <w:r w:rsidRPr="00F35DAC">
        <w:rPr>
          <w:rFonts w:ascii="Times New Roman" w:hAnsi="Times New Roman" w:cs="Times New Roman"/>
          <w:color w:val="FF0000"/>
          <w:sz w:val="24"/>
          <w:szCs w:val="24"/>
        </w:rPr>
        <w:t xml:space="preserve"> </w:t>
      </w:r>
      <w:r w:rsidRPr="00F35DAC">
        <w:rPr>
          <w:rFonts w:ascii="Times New Roman" w:hAnsi="Times New Roman" w:cs="Times New Roman"/>
          <w:sz w:val="24"/>
          <w:szCs w:val="24"/>
        </w:rPr>
        <w:t xml:space="preserve">odpowiada za nadawanie / anulowanie upoważnień do </w:t>
      </w:r>
      <w:r w:rsidRPr="00F35DAC">
        <w:rPr>
          <w:rFonts w:ascii="Times New Roman" w:hAnsi="Times New Roman" w:cs="Times New Roman"/>
          <w:color w:val="000000" w:themeColor="text1"/>
          <w:sz w:val="24"/>
          <w:szCs w:val="24"/>
        </w:rPr>
        <w:t>przetwarzania danych w zbiorach papierowych, systemach informatycznych</w:t>
      </w:r>
    </w:p>
    <w:p w:rsidR="009D7547" w:rsidRPr="00F35DAC" w:rsidRDefault="009D7547" w:rsidP="00022557">
      <w:pPr>
        <w:pStyle w:val="Akapitzlist"/>
        <w:numPr>
          <w:ilvl w:val="0"/>
          <w:numId w:val="4"/>
        </w:numPr>
        <w:jc w:val="both"/>
        <w:rPr>
          <w:rFonts w:ascii="Times New Roman" w:hAnsi="Times New Roman" w:cs="Times New Roman"/>
          <w:sz w:val="24"/>
          <w:szCs w:val="24"/>
        </w:rPr>
      </w:pPr>
      <w:r w:rsidRPr="00F35DAC">
        <w:rPr>
          <w:rFonts w:ascii="Times New Roman" w:hAnsi="Times New Roman" w:cs="Times New Roman"/>
          <w:color w:val="000000" w:themeColor="text1"/>
          <w:sz w:val="24"/>
          <w:szCs w:val="24"/>
        </w:rPr>
        <w:t>Każda osoba upoważniona musi przetwarzać dane wyłącznie na polece</w:t>
      </w:r>
      <w:r w:rsidR="00103CE2" w:rsidRPr="00F35DAC">
        <w:rPr>
          <w:rFonts w:ascii="Times New Roman" w:hAnsi="Times New Roman" w:cs="Times New Roman"/>
          <w:color w:val="000000" w:themeColor="text1"/>
          <w:sz w:val="24"/>
          <w:szCs w:val="24"/>
        </w:rPr>
        <w:t>nie administratora lub na podstawie</w:t>
      </w:r>
      <w:r w:rsidRPr="00F35DAC">
        <w:rPr>
          <w:rFonts w:ascii="Times New Roman" w:hAnsi="Times New Roman" w:cs="Times New Roman"/>
          <w:color w:val="000000" w:themeColor="text1"/>
          <w:sz w:val="24"/>
          <w:szCs w:val="24"/>
        </w:rPr>
        <w:t xml:space="preserve"> przepisu </w:t>
      </w:r>
      <w:r w:rsidRPr="00F35DAC">
        <w:rPr>
          <w:rFonts w:ascii="Times New Roman" w:hAnsi="Times New Roman" w:cs="Times New Roman"/>
          <w:sz w:val="24"/>
          <w:szCs w:val="24"/>
        </w:rPr>
        <w:t>prawa</w:t>
      </w:r>
    </w:p>
    <w:p w:rsidR="00B763DB" w:rsidRDefault="009D7547" w:rsidP="00022557">
      <w:pPr>
        <w:pStyle w:val="Akapitzlist"/>
        <w:numPr>
          <w:ilvl w:val="0"/>
          <w:numId w:val="4"/>
        </w:numPr>
        <w:jc w:val="both"/>
        <w:rPr>
          <w:rFonts w:ascii="Times New Roman" w:hAnsi="Times New Roman" w:cs="Times New Roman"/>
          <w:sz w:val="24"/>
          <w:szCs w:val="24"/>
        </w:rPr>
      </w:pPr>
      <w:r w:rsidRPr="00B763DB">
        <w:rPr>
          <w:rFonts w:ascii="Times New Roman" w:hAnsi="Times New Roman" w:cs="Times New Roman"/>
          <w:sz w:val="24"/>
          <w:szCs w:val="24"/>
        </w:rPr>
        <w:t>Upoważnienia nadawane są do zbiorów na wniosek przełożonych osób. Upoważnienia określają zakres operacji na danych, np. tworzenie, usuwanie, wgląd, przekazywanie</w:t>
      </w:r>
      <w:r w:rsidR="00A50978">
        <w:rPr>
          <w:rFonts w:ascii="Times New Roman" w:hAnsi="Times New Roman" w:cs="Times New Roman"/>
          <w:sz w:val="24"/>
          <w:szCs w:val="24"/>
        </w:rPr>
        <w:t>.</w:t>
      </w:r>
    </w:p>
    <w:p w:rsidR="009D7547" w:rsidRPr="00B763DB" w:rsidRDefault="009D7547" w:rsidP="00022557">
      <w:pPr>
        <w:pStyle w:val="Akapitzlist"/>
        <w:numPr>
          <w:ilvl w:val="0"/>
          <w:numId w:val="4"/>
        </w:numPr>
        <w:jc w:val="both"/>
        <w:rPr>
          <w:rFonts w:ascii="Times New Roman" w:hAnsi="Times New Roman" w:cs="Times New Roman"/>
          <w:sz w:val="24"/>
          <w:szCs w:val="24"/>
        </w:rPr>
      </w:pPr>
      <w:r w:rsidRPr="00B763DB">
        <w:rPr>
          <w:rFonts w:ascii="Times New Roman" w:hAnsi="Times New Roman" w:cs="Times New Roman"/>
          <w:sz w:val="24"/>
          <w:szCs w:val="24"/>
        </w:rPr>
        <w:t>Upoważnienia nadawane są w formie udokumentowanego zakresu obowi</w:t>
      </w:r>
      <w:r w:rsidR="00B763DB" w:rsidRPr="00B763DB">
        <w:rPr>
          <w:rFonts w:ascii="Times New Roman" w:hAnsi="Times New Roman" w:cs="Times New Roman"/>
          <w:sz w:val="24"/>
          <w:szCs w:val="24"/>
        </w:rPr>
        <w:t>ązków.</w:t>
      </w:r>
    </w:p>
    <w:p w:rsidR="009D7547" w:rsidRPr="00F35DAC" w:rsidRDefault="009D7547" w:rsidP="00022557">
      <w:pPr>
        <w:pStyle w:val="Akapitzlist"/>
        <w:numPr>
          <w:ilvl w:val="0"/>
          <w:numId w:val="4"/>
        </w:numPr>
        <w:jc w:val="both"/>
        <w:rPr>
          <w:rFonts w:ascii="Times New Roman" w:hAnsi="Times New Roman" w:cs="Times New Roman"/>
          <w:color w:val="FF0000"/>
          <w:sz w:val="24"/>
          <w:szCs w:val="24"/>
        </w:rPr>
      </w:pPr>
      <w:r w:rsidRPr="00F35DAC">
        <w:rPr>
          <w:rFonts w:ascii="Times New Roman" w:hAnsi="Times New Roman" w:cs="Times New Roman"/>
          <w:color w:val="000000" w:themeColor="text1"/>
          <w:sz w:val="24"/>
          <w:szCs w:val="24"/>
        </w:rPr>
        <w:t>Upoważnienia mogą być nadawane w formie poleceń, np. upoważnienia do przeprowadzenia kontroli, audytów, wykonania czynności służbowych, u</w:t>
      </w:r>
      <w:r w:rsidRPr="00F35DAC">
        <w:rPr>
          <w:rFonts w:ascii="Times New Roman" w:hAnsi="Times New Roman" w:cs="Times New Roman"/>
          <w:sz w:val="24"/>
          <w:szCs w:val="24"/>
        </w:rPr>
        <w:t>dokumentowanego polecenia administratora w postaci umowy powierzenia</w:t>
      </w:r>
    </w:p>
    <w:p w:rsidR="00506DA5" w:rsidRPr="00B763DB" w:rsidRDefault="00B763DB" w:rsidP="00022557">
      <w:pPr>
        <w:pStyle w:val="Akapitzlist"/>
        <w:numPr>
          <w:ilvl w:val="0"/>
          <w:numId w:val="4"/>
        </w:numPr>
        <w:jc w:val="both"/>
        <w:rPr>
          <w:rFonts w:ascii="Times New Roman" w:hAnsi="Times New Roman" w:cs="Times New Roman"/>
          <w:color w:val="FF0000"/>
          <w:sz w:val="24"/>
          <w:szCs w:val="24"/>
        </w:rPr>
      </w:pPr>
      <w:r w:rsidRPr="00B763DB">
        <w:rPr>
          <w:rFonts w:ascii="Times New Roman" w:hAnsi="Times New Roman" w:cs="Times New Roman"/>
          <w:sz w:val="24"/>
          <w:szCs w:val="24"/>
        </w:rPr>
        <w:t xml:space="preserve">Administrator </w:t>
      </w:r>
      <w:r w:rsidR="009D7547" w:rsidRPr="00B763DB">
        <w:rPr>
          <w:rFonts w:ascii="Times New Roman" w:hAnsi="Times New Roman" w:cs="Times New Roman"/>
          <w:sz w:val="24"/>
          <w:szCs w:val="24"/>
        </w:rPr>
        <w:t xml:space="preserve"> prowadzi ewidencję osób upoważnionych w celu sprawowania kontroli nad prawidłowym dostępem do danych osób upoważnionych. Ewidencja ma charakter pomocniczy i nie jest wymagana przepisami RODO. </w:t>
      </w:r>
    </w:p>
    <w:p w:rsidR="00C83EE1" w:rsidRPr="00F35DAC" w:rsidRDefault="00DC7484" w:rsidP="00022557">
      <w:pPr>
        <w:pStyle w:val="Nagwek1"/>
        <w:jc w:val="both"/>
        <w:rPr>
          <w:rFonts w:ascii="Times New Roman" w:hAnsi="Times New Roman" w:cs="Times New Roman"/>
          <w:sz w:val="24"/>
          <w:szCs w:val="24"/>
        </w:rPr>
      </w:pPr>
      <w:bookmarkStart w:id="19" w:name="_Toc507841736"/>
      <w:bookmarkStart w:id="20" w:name="_Toc507845189"/>
      <w:r w:rsidRPr="00F35DAC">
        <w:rPr>
          <w:rFonts w:ascii="Times New Roman" w:hAnsi="Times New Roman" w:cs="Times New Roman"/>
          <w:sz w:val="24"/>
          <w:szCs w:val="24"/>
        </w:rPr>
        <w:t>Instrukcja postępowania z incydentami</w:t>
      </w:r>
      <w:bookmarkEnd w:id="19"/>
      <w:bookmarkEnd w:id="20"/>
    </w:p>
    <w:p w:rsidR="00984171" w:rsidRPr="00F35DAC" w:rsidRDefault="006D28D2" w:rsidP="00022557">
      <w:pPr>
        <w:jc w:val="both"/>
        <w:rPr>
          <w:rFonts w:ascii="Times New Roman" w:hAnsi="Times New Roman" w:cs="Times New Roman"/>
          <w:sz w:val="24"/>
          <w:szCs w:val="24"/>
        </w:rPr>
      </w:pPr>
      <w:r>
        <w:rPr>
          <w:rFonts w:ascii="Times New Roman" w:hAnsi="Times New Roman" w:cs="Times New Roman"/>
          <w:sz w:val="24"/>
          <w:szCs w:val="24"/>
        </w:rPr>
        <w:tab/>
      </w:r>
      <w:r w:rsidR="00984171" w:rsidRPr="00F35DAC">
        <w:rPr>
          <w:rFonts w:ascii="Times New Roman" w:hAnsi="Times New Roman" w:cs="Times New Roman"/>
          <w:sz w:val="24"/>
          <w:szCs w:val="24"/>
        </w:rPr>
        <w:t>Procedura definiuje katalog podatności i incydentów zagrażających bezpieczeństwu danych osobowych oraz opisuje sposób reagowania na nie. Jej celem jest minimalizacja skutków wystąpienia incydentów bezpieczeństwa oraz ograniczenie ryzyka powstania zagrożeń i występowania incydentów w przyszłości.</w:t>
      </w:r>
    </w:p>
    <w:p w:rsidR="00984171" w:rsidRPr="00F35DAC" w:rsidRDefault="00984171" w:rsidP="00022557">
      <w:pPr>
        <w:pStyle w:val="Akapitzlist"/>
        <w:numPr>
          <w:ilvl w:val="0"/>
          <w:numId w:val="6"/>
        </w:numPr>
        <w:jc w:val="both"/>
        <w:rPr>
          <w:rFonts w:ascii="Times New Roman" w:hAnsi="Times New Roman" w:cs="Times New Roman"/>
          <w:sz w:val="24"/>
          <w:szCs w:val="24"/>
        </w:rPr>
      </w:pPr>
      <w:r w:rsidRPr="00F35DAC">
        <w:rPr>
          <w:rFonts w:ascii="Times New Roman" w:hAnsi="Times New Roman" w:cs="Times New Roman"/>
          <w:sz w:val="24"/>
          <w:szCs w:val="24"/>
        </w:rPr>
        <w:t>Każda osoba upoważniona do przetwarzania danych osobowyc</w:t>
      </w:r>
      <w:r w:rsidR="00847586" w:rsidRPr="00F35DAC">
        <w:rPr>
          <w:rFonts w:ascii="Times New Roman" w:hAnsi="Times New Roman" w:cs="Times New Roman"/>
          <w:sz w:val="24"/>
          <w:szCs w:val="24"/>
        </w:rPr>
        <w:t xml:space="preserve">h zobowiązana jest do powiadamiania o </w:t>
      </w:r>
      <w:r w:rsidR="002649BE" w:rsidRPr="00F35DAC">
        <w:rPr>
          <w:rFonts w:ascii="Times New Roman" w:hAnsi="Times New Roman" w:cs="Times New Roman"/>
          <w:sz w:val="24"/>
          <w:szCs w:val="24"/>
        </w:rPr>
        <w:t xml:space="preserve">stwierdzeniu podatności lub </w:t>
      </w:r>
      <w:r w:rsidR="00847586" w:rsidRPr="00F35DAC">
        <w:rPr>
          <w:rFonts w:ascii="Times New Roman" w:hAnsi="Times New Roman" w:cs="Times New Roman"/>
          <w:sz w:val="24"/>
          <w:szCs w:val="24"/>
        </w:rPr>
        <w:t xml:space="preserve">wystąpieniu  incydentu </w:t>
      </w:r>
      <w:r w:rsidRPr="00F35DAC">
        <w:rPr>
          <w:rFonts w:ascii="Times New Roman" w:hAnsi="Times New Roman" w:cs="Times New Roman"/>
          <w:sz w:val="24"/>
          <w:szCs w:val="24"/>
        </w:rPr>
        <w:t>bezpośrednie</w:t>
      </w:r>
      <w:r w:rsidR="00847586" w:rsidRPr="00F35DAC">
        <w:rPr>
          <w:rFonts w:ascii="Times New Roman" w:hAnsi="Times New Roman" w:cs="Times New Roman"/>
          <w:sz w:val="24"/>
          <w:szCs w:val="24"/>
        </w:rPr>
        <w:t xml:space="preserve">go </w:t>
      </w:r>
      <w:r w:rsidRPr="00F35DAC">
        <w:rPr>
          <w:rFonts w:ascii="Times New Roman" w:hAnsi="Times New Roman" w:cs="Times New Roman"/>
          <w:sz w:val="24"/>
          <w:szCs w:val="24"/>
        </w:rPr>
        <w:t>przełożone</w:t>
      </w:r>
      <w:r w:rsidR="00847586" w:rsidRPr="00F35DAC">
        <w:rPr>
          <w:rFonts w:ascii="Times New Roman" w:hAnsi="Times New Roman" w:cs="Times New Roman"/>
          <w:sz w:val="24"/>
          <w:szCs w:val="24"/>
        </w:rPr>
        <w:t>go</w:t>
      </w:r>
      <w:r w:rsidRPr="00F35DAC">
        <w:rPr>
          <w:rFonts w:ascii="Times New Roman" w:hAnsi="Times New Roman" w:cs="Times New Roman"/>
          <w:sz w:val="24"/>
          <w:szCs w:val="24"/>
        </w:rPr>
        <w:t xml:space="preserve"> (lub jeśli jest powołany </w:t>
      </w:r>
      <w:r w:rsidR="00F91A45" w:rsidRPr="00F35DAC">
        <w:rPr>
          <w:rFonts w:ascii="Times New Roman" w:hAnsi="Times New Roman" w:cs="Times New Roman"/>
          <w:sz w:val="24"/>
          <w:szCs w:val="24"/>
        </w:rPr>
        <w:t>–</w:t>
      </w:r>
      <w:r w:rsidRPr="00F35DAC">
        <w:rPr>
          <w:rFonts w:ascii="Times New Roman" w:hAnsi="Times New Roman" w:cs="Times New Roman"/>
          <w:sz w:val="24"/>
          <w:szCs w:val="24"/>
        </w:rPr>
        <w:t xml:space="preserve"> </w:t>
      </w:r>
      <w:r w:rsidR="00F91A45" w:rsidRPr="00F35DAC">
        <w:rPr>
          <w:rFonts w:ascii="Times New Roman" w:hAnsi="Times New Roman" w:cs="Times New Roman"/>
          <w:sz w:val="24"/>
          <w:szCs w:val="24"/>
        </w:rPr>
        <w:t>Inspektora Ochrony Danych)</w:t>
      </w:r>
    </w:p>
    <w:p w:rsidR="00984171" w:rsidRPr="00F35DAC" w:rsidRDefault="00984171" w:rsidP="00022557">
      <w:pPr>
        <w:pStyle w:val="Akapitzlist"/>
        <w:numPr>
          <w:ilvl w:val="0"/>
          <w:numId w:val="6"/>
        </w:numPr>
        <w:jc w:val="both"/>
        <w:rPr>
          <w:rFonts w:ascii="Times New Roman" w:hAnsi="Times New Roman" w:cs="Times New Roman"/>
          <w:sz w:val="24"/>
          <w:szCs w:val="24"/>
        </w:rPr>
      </w:pPr>
      <w:r w:rsidRPr="00F35DAC">
        <w:rPr>
          <w:rFonts w:ascii="Times New Roman" w:hAnsi="Times New Roman" w:cs="Times New Roman"/>
          <w:sz w:val="24"/>
          <w:szCs w:val="24"/>
        </w:rPr>
        <w:t>Do typowych podatności bezpieczeństwa danych osobowych należą:</w:t>
      </w:r>
    </w:p>
    <w:p w:rsidR="00984171"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niewłaściwe zabezpieczenie fizyczne pomieszczeń, urządzeń i dokumentów</w:t>
      </w:r>
    </w:p>
    <w:p w:rsidR="00984171"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niewłaściwe zabezpieczenie sprzętu IT, oprogramowania przed wyciekiem, kradzieżą i utratą danych osobowych</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nieprzestrzeganie zasad ochrony danych osobowych przez pracowników (np. niestosowanie zasady czystego biurka / ekranu, ochrony haseł, niezamykanie pomieszczeń, szaf, biurek)</w:t>
      </w:r>
    </w:p>
    <w:p w:rsidR="00F91A45" w:rsidRPr="00F35DAC" w:rsidRDefault="00984171" w:rsidP="00022557">
      <w:pPr>
        <w:pStyle w:val="Akapitzlist"/>
        <w:numPr>
          <w:ilvl w:val="0"/>
          <w:numId w:val="6"/>
        </w:numPr>
        <w:jc w:val="both"/>
        <w:rPr>
          <w:rFonts w:ascii="Times New Roman" w:hAnsi="Times New Roman" w:cs="Times New Roman"/>
          <w:sz w:val="24"/>
          <w:szCs w:val="24"/>
        </w:rPr>
      </w:pPr>
      <w:r w:rsidRPr="00F35DAC">
        <w:rPr>
          <w:rFonts w:ascii="Times New Roman" w:hAnsi="Times New Roman" w:cs="Times New Roman"/>
          <w:sz w:val="24"/>
          <w:szCs w:val="24"/>
        </w:rPr>
        <w:t>Do typowych incydentów bezpieczeństwa danych osobowych należą:</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zdarzenia losowe zewnętrzne (pożar obiektu/pomieszczenia, zalanie wodą, utrata zasilania, utrata łączności)</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zdarzenia losowe wewnętrzne (awarie serwera, komputerów, twardych dysków, oprogramowania, pomyłki informatyków, użytkowników, utrata</w:t>
      </w:r>
      <w:r w:rsidR="00CB6981">
        <w:rPr>
          <w:rFonts w:ascii="Times New Roman" w:hAnsi="Times New Roman" w:cs="Times New Roman"/>
          <w:sz w:val="24"/>
          <w:szCs w:val="24"/>
        </w:rPr>
        <w:t xml:space="preserve"> lub</w:t>
      </w:r>
      <w:r w:rsidRPr="00F35DAC">
        <w:rPr>
          <w:rFonts w:ascii="Times New Roman" w:hAnsi="Times New Roman" w:cs="Times New Roman"/>
          <w:sz w:val="24"/>
          <w:szCs w:val="24"/>
        </w:rPr>
        <w:t xml:space="preserve"> zagubienie danych)</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lastRenderedPageBreak/>
        <w:t>umyślne incydenty (włamanie do systemu informatycznego lub pomieszczeń, kradzież danych/sprzętu, wyciek informacji, ujawnienie danych osobom nieupoważnionym, świadome zniszczenie dokumentów/danych, działanie wirusów i innego szkodliwego oprogramowania)</w:t>
      </w:r>
    </w:p>
    <w:p w:rsidR="00F91A45" w:rsidRPr="00F35DAC" w:rsidRDefault="00984171" w:rsidP="00022557">
      <w:pPr>
        <w:pStyle w:val="Akapitzlist"/>
        <w:numPr>
          <w:ilvl w:val="0"/>
          <w:numId w:val="6"/>
        </w:numPr>
        <w:jc w:val="both"/>
        <w:rPr>
          <w:rFonts w:ascii="Times New Roman" w:hAnsi="Times New Roman" w:cs="Times New Roman"/>
          <w:sz w:val="24"/>
          <w:szCs w:val="24"/>
        </w:rPr>
      </w:pPr>
      <w:r w:rsidRPr="00F35DAC">
        <w:rPr>
          <w:rFonts w:ascii="Times New Roman" w:hAnsi="Times New Roman" w:cs="Times New Roman"/>
          <w:sz w:val="24"/>
          <w:szCs w:val="24"/>
        </w:rPr>
        <w:t>W przypadku stwierdzenia wystąpienia</w:t>
      </w:r>
      <w:r w:rsidR="001F4FFA" w:rsidRPr="00F35DAC">
        <w:rPr>
          <w:rFonts w:ascii="Times New Roman" w:hAnsi="Times New Roman" w:cs="Times New Roman"/>
          <w:sz w:val="24"/>
          <w:szCs w:val="24"/>
        </w:rPr>
        <w:t xml:space="preserve"> incydentu</w:t>
      </w:r>
      <w:r w:rsidR="00A50978">
        <w:rPr>
          <w:rFonts w:ascii="Times New Roman" w:hAnsi="Times New Roman" w:cs="Times New Roman"/>
          <w:sz w:val="24"/>
          <w:szCs w:val="24"/>
        </w:rPr>
        <w:t>, Administrator</w:t>
      </w:r>
      <w:r w:rsidRPr="00F35DAC">
        <w:rPr>
          <w:rFonts w:ascii="Times New Roman" w:hAnsi="Times New Roman" w:cs="Times New Roman"/>
          <w:sz w:val="24"/>
          <w:szCs w:val="24"/>
        </w:rPr>
        <w:t xml:space="preserve"> prowadzi postępowanie wyjaśniające w toku, którego:</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 xml:space="preserve">ustala zakres i przyczyny </w:t>
      </w:r>
      <w:r w:rsidR="001F4FFA" w:rsidRPr="00F35DAC">
        <w:rPr>
          <w:rFonts w:ascii="Times New Roman" w:hAnsi="Times New Roman" w:cs="Times New Roman"/>
          <w:sz w:val="24"/>
          <w:szCs w:val="24"/>
        </w:rPr>
        <w:t xml:space="preserve">incydentu </w:t>
      </w:r>
      <w:r w:rsidRPr="00F35DAC">
        <w:rPr>
          <w:rFonts w:ascii="Times New Roman" w:hAnsi="Times New Roman" w:cs="Times New Roman"/>
          <w:sz w:val="24"/>
          <w:szCs w:val="24"/>
        </w:rPr>
        <w:t>oraz jego ewentualne skutki</w:t>
      </w:r>
    </w:p>
    <w:p w:rsidR="00F91A45" w:rsidRPr="00F35DAC" w:rsidRDefault="00F91A45"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in</w:t>
      </w:r>
      <w:r w:rsidR="00984171" w:rsidRPr="00F35DAC">
        <w:rPr>
          <w:rFonts w:ascii="Times New Roman" w:hAnsi="Times New Roman" w:cs="Times New Roman"/>
          <w:sz w:val="24"/>
          <w:szCs w:val="24"/>
        </w:rPr>
        <w:t>icjuje ewentualne działania dyscyplinarne</w:t>
      </w:r>
    </w:p>
    <w:p w:rsidR="001F4FFA" w:rsidRPr="00F35DAC" w:rsidRDefault="001F4FFA"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działa na rzecz przywrócenia działań organizacji po wystąpieniu incydentu</w:t>
      </w:r>
    </w:p>
    <w:p w:rsidR="00F91A45" w:rsidRPr="00F35DAC" w:rsidRDefault="00984171" w:rsidP="00022557">
      <w:pPr>
        <w:pStyle w:val="Akapitzlist"/>
        <w:numPr>
          <w:ilvl w:val="1"/>
          <w:numId w:val="6"/>
        </w:numPr>
        <w:jc w:val="both"/>
        <w:rPr>
          <w:rFonts w:ascii="Times New Roman" w:hAnsi="Times New Roman" w:cs="Times New Roman"/>
          <w:sz w:val="24"/>
          <w:szCs w:val="24"/>
        </w:rPr>
      </w:pPr>
      <w:r w:rsidRPr="00F35DAC">
        <w:rPr>
          <w:rFonts w:ascii="Times New Roman" w:hAnsi="Times New Roman" w:cs="Times New Roman"/>
          <w:sz w:val="24"/>
          <w:szCs w:val="24"/>
        </w:rPr>
        <w:t xml:space="preserve">rekomenduje działania prewencyjne (zapobiegawcze) zmierzające do eliminacji podobnych </w:t>
      </w:r>
      <w:r w:rsidR="001F4FFA" w:rsidRPr="00F35DAC">
        <w:rPr>
          <w:rFonts w:ascii="Times New Roman" w:hAnsi="Times New Roman" w:cs="Times New Roman"/>
          <w:sz w:val="24"/>
          <w:szCs w:val="24"/>
        </w:rPr>
        <w:t xml:space="preserve">incydentów </w:t>
      </w:r>
      <w:r w:rsidRPr="00F35DAC">
        <w:rPr>
          <w:rFonts w:ascii="Times New Roman" w:hAnsi="Times New Roman" w:cs="Times New Roman"/>
          <w:sz w:val="24"/>
          <w:szCs w:val="24"/>
        </w:rPr>
        <w:t>w przyszłości</w:t>
      </w:r>
      <w:r w:rsidR="004A7F91" w:rsidRPr="00F35DAC">
        <w:rPr>
          <w:rFonts w:ascii="Times New Roman" w:hAnsi="Times New Roman" w:cs="Times New Roman"/>
          <w:sz w:val="24"/>
          <w:szCs w:val="24"/>
        </w:rPr>
        <w:t xml:space="preserve"> lub zmniejszenia strat </w:t>
      </w:r>
      <w:r w:rsidR="00727772">
        <w:rPr>
          <w:rFonts w:ascii="Times New Roman" w:hAnsi="Times New Roman" w:cs="Times New Roman"/>
          <w:sz w:val="24"/>
          <w:szCs w:val="24"/>
        </w:rPr>
        <w:t xml:space="preserve">                               </w:t>
      </w:r>
      <w:r w:rsidR="004A7F91" w:rsidRPr="00F35DAC">
        <w:rPr>
          <w:rFonts w:ascii="Times New Roman" w:hAnsi="Times New Roman" w:cs="Times New Roman"/>
          <w:sz w:val="24"/>
          <w:szCs w:val="24"/>
        </w:rPr>
        <w:t>w momencie ich zaistnienia</w:t>
      </w:r>
    </w:p>
    <w:p w:rsidR="009F24A9" w:rsidRPr="00F35DAC" w:rsidRDefault="009F24A9" w:rsidP="00022557">
      <w:pPr>
        <w:pStyle w:val="Akapitzlist"/>
        <w:numPr>
          <w:ilvl w:val="0"/>
          <w:numId w:val="6"/>
        </w:numPr>
        <w:jc w:val="both"/>
        <w:rPr>
          <w:rFonts w:ascii="Times New Roman" w:hAnsi="Times New Roman" w:cs="Times New Roman"/>
          <w:color w:val="4472C4" w:themeColor="accent5"/>
          <w:sz w:val="24"/>
          <w:szCs w:val="24"/>
          <w:u w:val="single"/>
        </w:rPr>
      </w:pPr>
      <w:r w:rsidRPr="00F35DAC">
        <w:rPr>
          <w:rFonts w:ascii="Times New Roman" w:hAnsi="Times New Roman" w:cs="Times New Roman"/>
          <w:sz w:val="24"/>
          <w:szCs w:val="24"/>
        </w:rPr>
        <w:t>Administrator dokumentuje powyższe wszelkie naruszenia ochrony danych osobowych, w tym okoliczności naruszenia ochrony danych osobowych, jego skutki o</w:t>
      </w:r>
      <w:r w:rsidR="00A52ED2" w:rsidRPr="00F35DAC">
        <w:rPr>
          <w:rFonts w:ascii="Times New Roman" w:hAnsi="Times New Roman" w:cs="Times New Roman"/>
          <w:sz w:val="24"/>
          <w:szCs w:val="24"/>
        </w:rPr>
        <w:t>raz podjęte działania zaradcze</w:t>
      </w:r>
      <w:r w:rsidR="00A50978">
        <w:rPr>
          <w:rFonts w:ascii="Times New Roman" w:hAnsi="Times New Roman" w:cs="Times New Roman"/>
          <w:sz w:val="24"/>
          <w:szCs w:val="24"/>
        </w:rPr>
        <w:t>.</w:t>
      </w:r>
    </w:p>
    <w:p w:rsidR="00C83EE1" w:rsidRPr="00F35DAC" w:rsidRDefault="00984171" w:rsidP="00022557">
      <w:pPr>
        <w:pStyle w:val="Akapitzlist"/>
        <w:numPr>
          <w:ilvl w:val="0"/>
          <w:numId w:val="6"/>
        </w:numPr>
        <w:jc w:val="both"/>
        <w:rPr>
          <w:rFonts w:ascii="Times New Roman" w:hAnsi="Times New Roman" w:cs="Times New Roman"/>
          <w:sz w:val="24"/>
          <w:szCs w:val="24"/>
        </w:rPr>
      </w:pPr>
      <w:r w:rsidRPr="00F35DAC">
        <w:rPr>
          <w:rFonts w:ascii="Times New Roman" w:hAnsi="Times New Roman" w:cs="Times New Roman"/>
          <w:sz w:val="24"/>
          <w:szCs w:val="24"/>
        </w:rPr>
        <w:t>Zabrania się świadomego lub nieumyślnego wywoływania incydentów przez osoby upoważnione do przetwarzania danych</w:t>
      </w:r>
    </w:p>
    <w:p w:rsidR="00184F78" w:rsidRPr="00F35DAC" w:rsidRDefault="00184F78" w:rsidP="00022557">
      <w:pPr>
        <w:pStyle w:val="Akapitzlist"/>
        <w:numPr>
          <w:ilvl w:val="0"/>
          <w:numId w:val="6"/>
        </w:numPr>
        <w:jc w:val="both"/>
        <w:rPr>
          <w:rFonts w:ascii="Times New Roman" w:hAnsi="Times New Roman" w:cs="Times New Roman"/>
          <w:color w:val="FF0000"/>
          <w:sz w:val="24"/>
          <w:szCs w:val="24"/>
        </w:rPr>
      </w:pPr>
      <w:r w:rsidRPr="00F35DAC">
        <w:rPr>
          <w:rFonts w:ascii="Times New Roman" w:hAnsi="Times New Roman" w:cs="Times New Roman"/>
          <w:sz w:val="24"/>
          <w:szCs w:val="24"/>
        </w:rPr>
        <w:t xml:space="preserve">W przypadku naruszenia ochrony danych osobowych skutkującego ryzykiem naruszenia praw lub wolności osób fizycznych, administrator bez zbędnej zwłoki – </w:t>
      </w:r>
      <w:r w:rsidR="00727772">
        <w:rPr>
          <w:rFonts w:ascii="Times New Roman" w:hAnsi="Times New Roman" w:cs="Times New Roman"/>
          <w:sz w:val="24"/>
          <w:szCs w:val="24"/>
        </w:rPr>
        <w:t xml:space="preserve">                           </w:t>
      </w:r>
      <w:r w:rsidRPr="00F35DAC">
        <w:rPr>
          <w:rFonts w:ascii="Times New Roman" w:hAnsi="Times New Roman" w:cs="Times New Roman"/>
          <w:sz w:val="24"/>
          <w:szCs w:val="24"/>
        </w:rPr>
        <w:t>w miarę możliwości, nie później niż w terminie 72 godzin po stwierdzeniu naruszenia – z</w:t>
      </w:r>
      <w:r w:rsidR="00ED0DD6" w:rsidRPr="00F35DAC">
        <w:rPr>
          <w:rFonts w:ascii="Times New Roman" w:hAnsi="Times New Roman" w:cs="Times New Roman"/>
          <w:sz w:val="24"/>
          <w:szCs w:val="24"/>
        </w:rPr>
        <w:t>głasza je organowi nadzorczemu.</w:t>
      </w:r>
    </w:p>
    <w:p w:rsidR="00F73367" w:rsidRPr="00F35DAC" w:rsidRDefault="00F73367" w:rsidP="00022557">
      <w:pPr>
        <w:pStyle w:val="Nagwek1"/>
        <w:jc w:val="both"/>
        <w:rPr>
          <w:rFonts w:ascii="Times New Roman" w:hAnsi="Times New Roman" w:cs="Times New Roman"/>
          <w:sz w:val="24"/>
          <w:szCs w:val="24"/>
        </w:rPr>
      </w:pPr>
      <w:bookmarkStart w:id="21" w:name="_Toc507841737"/>
      <w:bookmarkStart w:id="22" w:name="_Toc507845190"/>
      <w:r w:rsidRPr="00F35DAC">
        <w:rPr>
          <w:rFonts w:ascii="Times New Roman" w:hAnsi="Times New Roman" w:cs="Times New Roman"/>
          <w:sz w:val="24"/>
          <w:szCs w:val="24"/>
        </w:rPr>
        <w:t>Regulamin Ochrony Danych Osobowych</w:t>
      </w:r>
      <w:bookmarkEnd w:id="21"/>
      <w:bookmarkEnd w:id="22"/>
    </w:p>
    <w:p w:rsidR="00A50978" w:rsidRDefault="00727772" w:rsidP="00022557">
      <w:pPr>
        <w:jc w:val="both"/>
        <w:rPr>
          <w:rFonts w:ascii="Times New Roman" w:hAnsi="Times New Roman" w:cs="Times New Roman"/>
          <w:sz w:val="24"/>
          <w:szCs w:val="24"/>
        </w:rPr>
      </w:pPr>
      <w:r>
        <w:rPr>
          <w:rFonts w:ascii="Times New Roman" w:hAnsi="Times New Roman" w:cs="Times New Roman"/>
          <w:sz w:val="24"/>
          <w:szCs w:val="24"/>
        </w:rPr>
        <w:tab/>
      </w:r>
      <w:r w:rsidR="00F73367" w:rsidRPr="00F35DAC">
        <w:rPr>
          <w:rFonts w:ascii="Times New Roman" w:hAnsi="Times New Roman" w:cs="Times New Roman"/>
          <w:sz w:val="24"/>
          <w:szCs w:val="24"/>
        </w:rPr>
        <w:t>Regulamin ma na celu zapewnienie wiedzy osobom przetwarzającym dane osobowe odnośnie bezpiecznych zasad przetwarzania.</w:t>
      </w:r>
    </w:p>
    <w:p w:rsidR="00F73367" w:rsidRPr="00727772" w:rsidRDefault="00727772" w:rsidP="00022557">
      <w:pPr>
        <w:jc w:val="both"/>
        <w:rPr>
          <w:rFonts w:ascii="Times New Roman" w:hAnsi="Times New Roman" w:cs="Times New Roman"/>
          <w:sz w:val="24"/>
          <w:szCs w:val="24"/>
        </w:rPr>
      </w:pPr>
      <w:r>
        <w:rPr>
          <w:rFonts w:ascii="Times New Roman" w:hAnsi="Times New Roman" w:cs="Times New Roman"/>
          <w:sz w:val="24"/>
          <w:szCs w:val="24"/>
        </w:rPr>
        <w:tab/>
      </w:r>
      <w:r w:rsidR="00F73367" w:rsidRPr="00F35DAC">
        <w:rPr>
          <w:rFonts w:ascii="Times New Roman" w:hAnsi="Times New Roman" w:cs="Times New Roman"/>
          <w:sz w:val="24"/>
          <w:szCs w:val="24"/>
        </w:rPr>
        <w:t>Po zapoznaniu się z zasadami ochrony danych osobowych, osoby zobowiązane są do potwierdzenia znajomości tych zasad i deklaracji ich stosowania</w:t>
      </w:r>
      <w:r w:rsidR="00F73367" w:rsidRPr="00727772">
        <w:rPr>
          <w:rFonts w:ascii="Times New Roman" w:hAnsi="Times New Roman" w:cs="Times New Roman"/>
          <w:sz w:val="24"/>
          <w:szCs w:val="24"/>
        </w:rPr>
        <w:t xml:space="preserve">, </w:t>
      </w:r>
      <w:r w:rsidRPr="00727772">
        <w:rPr>
          <w:rFonts w:ascii="Times New Roman" w:hAnsi="Times New Roman" w:cs="Times New Roman"/>
          <w:sz w:val="24"/>
          <w:szCs w:val="24"/>
        </w:rPr>
        <w:t xml:space="preserve">załącznik </w:t>
      </w:r>
      <w:r w:rsidR="00F73367" w:rsidRPr="00727772">
        <w:rPr>
          <w:rFonts w:ascii="Times New Roman" w:hAnsi="Times New Roman" w:cs="Times New Roman"/>
          <w:sz w:val="24"/>
          <w:szCs w:val="24"/>
        </w:rPr>
        <w:t xml:space="preserve"> Oświadczenie poufności</w:t>
      </w:r>
    </w:p>
    <w:p w:rsidR="00E34D2C" w:rsidRPr="00F35DAC" w:rsidRDefault="00E34D2C" w:rsidP="00022557">
      <w:pPr>
        <w:pStyle w:val="Nagwek1"/>
        <w:jc w:val="both"/>
        <w:rPr>
          <w:rFonts w:ascii="Times New Roman" w:hAnsi="Times New Roman" w:cs="Times New Roman"/>
          <w:sz w:val="24"/>
          <w:szCs w:val="24"/>
        </w:rPr>
      </w:pPr>
      <w:bookmarkStart w:id="23" w:name="_Toc507841738"/>
      <w:bookmarkStart w:id="24" w:name="_Toc507845191"/>
      <w:r w:rsidRPr="00F35DAC">
        <w:rPr>
          <w:rFonts w:ascii="Times New Roman" w:hAnsi="Times New Roman" w:cs="Times New Roman"/>
          <w:sz w:val="24"/>
          <w:szCs w:val="24"/>
        </w:rPr>
        <w:t>Szkolenia</w:t>
      </w:r>
      <w:bookmarkEnd w:id="23"/>
      <w:bookmarkEnd w:id="24"/>
    </w:p>
    <w:p w:rsidR="00E34D2C" w:rsidRPr="00F35DAC" w:rsidRDefault="00E34D2C" w:rsidP="00022557">
      <w:pPr>
        <w:pStyle w:val="NormalnyWeb"/>
        <w:numPr>
          <w:ilvl w:val="0"/>
          <w:numId w:val="7"/>
        </w:numPr>
        <w:shd w:val="clear" w:color="auto" w:fill="FFFFFF"/>
        <w:spacing w:before="0" w:beforeAutospacing="0" w:after="0" w:afterAutospacing="0"/>
        <w:jc w:val="both"/>
        <w:rPr>
          <w:color w:val="000000"/>
        </w:rPr>
      </w:pPr>
      <w:r w:rsidRPr="00F35DAC">
        <w:rPr>
          <w:color w:val="000000"/>
        </w:rPr>
        <w:t>Każda osoba przed dopuszczeniem do pracy z danymi osobowymi winna być poddana przeszkoleniu i zapoznana z przepisami RODO</w:t>
      </w:r>
    </w:p>
    <w:p w:rsidR="00E34D2C" w:rsidRPr="00F35DAC" w:rsidRDefault="00E34D2C" w:rsidP="00022557">
      <w:pPr>
        <w:pStyle w:val="NormalnyWeb"/>
        <w:numPr>
          <w:ilvl w:val="0"/>
          <w:numId w:val="7"/>
        </w:numPr>
        <w:shd w:val="clear" w:color="auto" w:fill="FFFFFF"/>
        <w:spacing w:before="0" w:beforeAutospacing="0" w:after="0" w:afterAutospacing="0"/>
        <w:jc w:val="both"/>
        <w:rPr>
          <w:color w:val="000000"/>
        </w:rPr>
      </w:pPr>
      <w:r w:rsidRPr="00F35DAC">
        <w:rPr>
          <w:color w:val="000000"/>
        </w:rPr>
        <w:t xml:space="preserve">Za przeprowadzenie szkolenia odpowiada </w:t>
      </w:r>
      <w:r w:rsidRPr="00727772">
        <w:t xml:space="preserve">Administrator </w:t>
      </w:r>
    </w:p>
    <w:p w:rsidR="00E34D2C" w:rsidRPr="00727772" w:rsidRDefault="00E34D2C" w:rsidP="00022557">
      <w:pPr>
        <w:pStyle w:val="NormalnyWeb"/>
        <w:numPr>
          <w:ilvl w:val="0"/>
          <w:numId w:val="7"/>
        </w:numPr>
        <w:shd w:val="clear" w:color="auto" w:fill="FFFFFF"/>
        <w:spacing w:before="0" w:beforeAutospacing="0" w:after="0" w:afterAutospacing="0"/>
        <w:jc w:val="both"/>
        <w:rPr>
          <w:i/>
          <w:color w:val="5B9BD5" w:themeColor="accent1"/>
          <w:u w:val="single"/>
        </w:rPr>
      </w:pPr>
      <w:r w:rsidRPr="00F35DAC">
        <w:rPr>
          <w:color w:val="000000"/>
        </w:rPr>
        <w:t>W przypadku przeprowadzenia szkolenia wewnętrznego z zasad ochrony danych osobowych wskazane jest udokumentowanie odbycia szkolenia</w:t>
      </w:r>
      <w:r w:rsidR="00A50978">
        <w:rPr>
          <w:color w:val="000000"/>
        </w:rPr>
        <w:t>.</w:t>
      </w:r>
    </w:p>
    <w:p w:rsidR="00E34D2C" w:rsidRDefault="00E34D2C" w:rsidP="00022557">
      <w:pPr>
        <w:pStyle w:val="Nagwek1"/>
        <w:jc w:val="both"/>
        <w:rPr>
          <w:rFonts w:ascii="Times New Roman" w:hAnsi="Times New Roman" w:cs="Times New Roman"/>
          <w:sz w:val="24"/>
          <w:szCs w:val="24"/>
        </w:rPr>
      </w:pPr>
      <w:bookmarkStart w:id="25" w:name="_Toc507841739"/>
      <w:bookmarkStart w:id="26" w:name="_Toc507845192"/>
      <w:r w:rsidRPr="00F35DAC">
        <w:rPr>
          <w:rFonts w:ascii="Times New Roman" w:hAnsi="Times New Roman" w:cs="Times New Roman"/>
          <w:sz w:val="24"/>
          <w:szCs w:val="24"/>
        </w:rPr>
        <w:t>Rejestr czynności przetwarzania</w:t>
      </w:r>
      <w:bookmarkEnd w:id="25"/>
      <w:bookmarkEnd w:id="26"/>
    </w:p>
    <w:p w:rsidR="00CB6981" w:rsidRDefault="00CB6981" w:rsidP="00CB6981">
      <w:pPr>
        <w:pStyle w:val="NormalnyWeb"/>
        <w:shd w:val="clear" w:color="auto" w:fill="FFFFFF"/>
        <w:spacing w:before="0" w:beforeAutospacing="0" w:after="0" w:afterAutospacing="0"/>
        <w:ind w:left="720"/>
        <w:jc w:val="both"/>
        <w:rPr>
          <w:rFonts w:asciiTheme="minorHAnsi" w:eastAsiaTheme="minorEastAsia" w:hAnsiTheme="minorHAnsi" w:cstheme="minorBidi"/>
          <w:sz w:val="20"/>
          <w:szCs w:val="22"/>
        </w:rPr>
      </w:pPr>
    </w:p>
    <w:p w:rsidR="00E34D2C" w:rsidRPr="00727772" w:rsidRDefault="00CB6981" w:rsidP="00CB6981">
      <w:pPr>
        <w:pStyle w:val="NormalnyWeb"/>
        <w:shd w:val="clear" w:color="auto" w:fill="FFFFFF"/>
        <w:spacing w:before="0" w:beforeAutospacing="0" w:after="0" w:afterAutospacing="0"/>
        <w:ind w:left="720"/>
        <w:jc w:val="both"/>
        <w:rPr>
          <w:i/>
        </w:rPr>
      </w:pPr>
      <w:r>
        <w:rPr>
          <w:rFonts w:asciiTheme="minorHAnsi" w:eastAsiaTheme="minorEastAsia" w:hAnsiTheme="minorHAnsi" w:cstheme="minorBidi"/>
          <w:sz w:val="20"/>
          <w:szCs w:val="22"/>
        </w:rPr>
        <w:tab/>
      </w:r>
      <w:r w:rsidR="00E34D2C" w:rsidRPr="00F35DAC">
        <w:rPr>
          <w:color w:val="000000"/>
        </w:rPr>
        <w:t xml:space="preserve">W przypadku konieczności prowadzenia rejestru czynności przetwarzania przez Administratora, wypełnia </w:t>
      </w:r>
      <w:r w:rsidR="00AB70BE" w:rsidRPr="00727772">
        <w:rPr>
          <w:i/>
        </w:rPr>
        <w:t xml:space="preserve">załącznik </w:t>
      </w:r>
      <w:r w:rsidR="00E34D2C" w:rsidRPr="00727772">
        <w:rPr>
          <w:i/>
        </w:rPr>
        <w:t>Rejestr czynności prowadzony przez Administratora</w:t>
      </w:r>
    </w:p>
    <w:p w:rsidR="00E34D2C" w:rsidRDefault="00E34D2C" w:rsidP="00727772">
      <w:pPr>
        <w:pStyle w:val="NormalnyWeb"/>
        <w:shd w:val="clear" w:color="auto" w:fill="FFFFFF"/>
        <w:spacing w:before="0" w:beforeAutospacing="0" w:after="0" w:afterAutospacing="0"/>
        <w:ind w:left="720"/>
        <w:jc w:val="both"/>
        <w:rPr>
          <w:i/>
        </w:rPr>
      </w:pPr>
    </w:p>
    <w:p w:rsidR="00CB6981" w:rsidRPr="00727772" w:rsidRDefault="00CB6981" w:rsidP="00727772">
      <w:pPr>
        <w:pStyle w:val="NormalnyWeb"/>
        <w:shd w:val="clear" w:color="auto" w:fill="FFFFFF"/>
        <w:spacing w:before="0" w:beforeAutospacing="0" w:after="0" w:afterAutospacing="0"/>
        <w:ind w:left="720"/>
        <w:jc w:val="both"/>
        <w:rPr>
          <w:i/>
        </w:rPr>
      </w:pPr>
    </w:p>
    <w:p w:rsidR="00E34D2C" w:rsidRPr="00F35DAC" w:rsidRDefault="00E34D2C" w:rsidP="00022557">
      <w:pPr>
        <w:pStyle w:val="Nagwek1"/>
        <w:jc w:val="both"/>
        <w:rPr>
          <w:rFonts w:ascii="Times New Roman" w:hAnsi="Times New Roman" w:cs="Times New Roman"/>
          <w:sz w:val="24"/>
          <w:szCs w:val="24"/>
        </w:rPr>
      </w:pPr>
      <w:bookmarkStart w:id="27" w:name="_Toc507841740"/>
      <w:bookmarkStart w:id="28" w:name="_Toc507845193"/>
      <w:r w:rsidRPr="00F35DAC">
        <w:rPr>
          <w:rFonts w:ascii="Times New Roman" w:hAnsi="Times New Roman" w:cs="Times New Roman"/>
          <w:sz w:val="24"/>
          <w:szCs w:val="24"/>
        </w:rPr>
        <w:lastRenderedPageBreak/>
        <w:t>Audyty</w:t>
      </w:r>
      <w:bookmarkEnd w:id="27"/>
      <w:bookmarkEnd w:id="28"/>
    </w:p>
    <w:p w:rsidR="00E34D2C" w:rsidRPr="00727772" w:rsidRDefault="00727772" w:rsidP="00727772">
      <w:pPr>
        <w:jc w:val="both"/>
        <w:rPr>
          <w:rFonts w:ascii="Times New Roman" w:hAnsi="Times New Roman" w:cs="Times New Roman"/>
          <w:sz w:val="24"/>
          <w:szCs w:val="24"/>
        </w:rPr>
      </w:pPr>
      <w:r>
        <w:rPr>
          <w:rFonts w:ascii="Times New Roman" w:hAnsi="Times New Roman" w:cs="Times New Roman"/>
          <w:color w:val="000000"/>
          <w:sz w:val="24"/>
          <w:szCs w:val="24"/>
        </w:rPr>
        <w:tab/>
      </w:r>
      <w:r w:rsidR="00E34D2C" w:rsidRPr="00F35DAC">
        <w:rPr>
          <w:rFonts w:ascii="Times New Roman" w:hAnsi="Times New Roman" w:cs="Times New Roman"/>
          <w:color w:val="000000"/>
          <w:sz w:val="24"/>
          <w:szCs w:val="24"/>
        </w:rPr>
        <w:t xml:space="preserve">Zgodnie z art. 32 RODO, Administrator powinien </w:t>
      </w:r>
      <w:r w:rsidR="00E34D2C" w:rsidRPr="00F35DAC">
        <w:rPr>
          <w:rFonts w:ascii="Times New Roman" w:hAnsi="Times New Roman" w:cs="Times New Roman"/>
          <w:sz w:val="24"/>
          <w:szCs w:val="24"/>
        </w:rPr>
        <w:t xml:space="preserve">regularnie testować, mierzyć </w:t>
      </w:r>
      <w:r>
        <w:rPr>
          <w:rFonts w:ascii="Times New Roman" w:hAnsi="Times New Roman" w:cs="Times New Roman"/>
          <w:sz w:val="24"/>
          <w:szCs w:val="24"/>
        </w:rPr>
        <w:t xml:space="preserve">                                  </w:t>
      </w:r>
      <w:r w:rsidR="00E34D2C" w:rsidRPr="00F35DAC">
        <w:rPr>
          <w:rFonts w:ascii="Times New Roman" w:hAnsi="Times New Roman" w:cs="Times New Roman"/>
          <w:sz w:val="24"/>
          <w:szCs w:val="24"/>
        </w:rPr>
        <w:t>i oceniać skuteczność środków technicznych i organizacyjnych mających zapewnić bezpieczeństwo przetwarzania.</w:t>
      </w:r>
      <w:r>
        <w:rPr>
          <w:rFonts w:ascii="Times New Roman" w:hAnsi="Times New Roman" w:cs="Times New Roman"/>
          <w:sz w:val="24"/>
          <w:szCs w:val="24"/>
        </w:rPr>
        <w:t xml:space="preserve"> </w:t>
      </w:r>
      <w:r w:rsidR="00E34D2C" w:rsidRPr="00727772">
        <w:rPr>
          <w:rFonts w:ascii="Times New Roman" w:hAnsi="Times New Roman" w:cs="Times New Roman"/>
          <w:color w:val="000000"/>
          <w:sz w:val="24"/>
          <w:szCs w:val="24"/>
        </w:rPr>
        <w:t>W tym celu Administrator stosuje procedurę audytów</w:t>
      </w:r>
      <w:r w:rsidR="00A50978">
        <w:rPr>
          <w:rFonts w:ascii="Times New Roman" w:hAnsi="Times New Roman" w:cs="Times New Roman"/>
          <w:color w:val="000000"/>
          <w:sz w:val="24"/>
          <w:szCs w:val="24"/>
        </w:rPr>
        <w:t>.</w:t>
      </w:r>
    </w:p>
    <w:p w:rsidR="00C83EE1" w:rsidRDefault="00EF0387" w:rsidP="00022557">
      <w:pPr>
        <w:pStyle w:val="Nagwek1"/>
        <w:jc w:val="both"/>
        <w:rPr>
          <w:rFonts w:ascii="Times New Roman" w:hAnsi="Times New Roman" w:cs="Times New Roman"/>
          <w:sz w:val="24"/>
          <w:szCs w:val="24"/>
        </w:rPr>
      </w:pPr>
      <w:bookmarkStart w:id="29" w:name="_Toc507841741"/>
      <w:bookmarkStart w:id="30" w:name="_Toc507845194"/>
      <w:r w:rsidRPr="00F35DAC">
        <w:rPr>
          <w:rFonts w:ascii="Times New Roman" w:hAnsi="Times New Roman" w:cs="Times New Roman"/>
          <w:sz w:val="24"/>
          <w:szCs w:val="24"/>
        </w:rPr>
        <w:t xml:space="preserve">Procedura </w:t>
      </w:r>
      <w:r w:rsidR="0006053D" w:rsidRPr="00F35DAC">
        <w:rPr>
          <w:rFonts w:ascii="Times New Roman" w:hAnsi="Times New Roman" w:cs="Times New Roman"/>
          <w:sz w:val="24"/>
          <w:szCs w:val="24"/>
        </w:rPr>
        <w:t>przywrócenia dostępności danych osobowych i dostępu do nich w razie incydentu fizycznego lu</w:t>
      </w:r>
      <w:r w:rsidR="0071645B" w:rsidRPr="00F35DAC">
        <w:rPr>
          <w:rFonts w:ascii="Times New Roman" w:hAnsi="Times New Roman" w:cs="Times New Roman"/>
          <w:sz w:val="24"/>
          <w:szCs w:val="24"/>
        </w:rPr>
        <w:t>b technicznego (BCP)</w:t>
      </w:r>
      <w:bookmarkEnd w:id="29"/>
      <w:bookmarkEnd w:id="30"/>
    </w:p>
    <w:p w:rsidR="00727772" w:rsidRPr="00727772" w:rsidRDefault="00727772" w:rsidP="00727772"/>
    <w:p w:rsidR="00F73367" w:rsidRPr="00727772" w:rsidRDefault="00727772" w:rsidP="00022557">
      <w:pPr>
        <w:pStyle w:val="NormalnyWeb"/>
        <w:shd w:val="clear" w:color="auto" w:fill="FFFFFF"/>
        <w:spacing w:before="0" w:beforeAutospacing="0" w:after="0" w:afterAutospacing="0"/>
        <w:jc w:val="both"/>
        <w:rPr>
          <w:i/>
        </w:rPr>
      </w:pPr>
      <w:r>
        <w:rPr>
          <w:color w:val="000000"/>
        </w:rPr>
        <w:tab/>
      </w:r>
      <w:r w:rsidR="00662DDA" w:rsidRPr="00F35DAC">
        <w:rPr>
          <w:color w:val="000000"/>
        </w:rPr>
        <w:t xml:space="preserve">Zgodnie z art. 32 RODO, Administrator powinien zapewnić </w:t>
      </w:r>
      <w:r w:rsidR="002B5288" w:rsidRPr="00F35DAC">
        <w:rPr>
          <w:color w:val="000000"/>
        </w:rPr>
        <w:t>zdolność do szybkiego przywrócenia dostępności danych osobowych i dostępu do nich w razie incyde</w:t>
      </w:r>
      <w:r w:rsidR="00662DDA" w:rsidRPr="00F35DAC">
        <w:rPr>
          <w:color w:val="000000"/>
        </w:rPr>
        <w:t xml:space="preserve">ntu fizycznego lub technicznego. </w:t>
      </w:r>
    </w:p>
    <w:p w:rsidR="003F5597" w:rsidRPr="00F35DAC" w:rsidRDefault="003F5597" w:rsidP="00022557">
      <w:pPr>
        <w:pStyle w:val="Nagwek1"/>
        <w:pBdr>
          <w:bottom w:val="single" w:sz="4" w:space="3" w:color="595959" w:themeColor="text1" w:themeTint="A6"/>
        </w:pBdr>
        <w:jc w:val="both"/>
        <w:rPr>
          <w:rFonts w:ascii="Times New Roman" w:hAnsi="Times New Roman" w:cs="Times New Roman"/>
          <w:sz w:val="24"/>
          <w:szCs w:val="24"/>
        </w:rPr>
      </w:pPr>
      <w:bookmarkStart w:id="31" w:name="_Toc507841742"/>
      <w:bookmarkStart w:id="32" w:name="_Toc507845195"/>
      <w:r w:rsidRPr="00F35DAC">
        <w:rPr>
          <w:rFonts w:ascii="Times New Roman" w:hAnsi="Times New Roman" w:cs="Times New Roman"/>
          <w:sz w:val="24"/>
          <w:szCs w:val="24"/>
        </w:rPr>
        <w:t>Wykaz zabezpieczeń</w:t>
      </w:r>
      <w:bookmarkEnd w:id="31"/>
      <w:bookmarkEnd w:id="32"/>
    </w:p>
    <w:p w:rsidR="00727772" w:rsidRDefault="003F5597" w:rsidP="00727772">
      <w:pPr>
        <w:pStyle w:val="NormalnyWeb"/>
        <w:numPr>
          <w:ilvl w:val="0"/>
          <w:numId w:val="9"/>
        </w:numPr>
        <w:shd w:val="clear" w:color="auto" w:fill="FFFFFF"/>
        <w:spacing w:before="0" w:beforeAutospacing="0" w:after="0" w:afterAutospacing="0"/>
        <w:ind w:left="426"/>
        <w:jc w:val="both"/>
      </w:pPr>
      <w:r w:rsidRPr="00727772">
        <w:rPr>
          <w:color w:val="000000"/>
        </w:rPr>
        <w:t>Administrator prowadzi wykaz zabezpieczeń, które stosuje w celu ochrony danych osobowy</w:t>
      </w:r>
      <w:r w:rsidR="00C6607A">
        <w:rPr>
          <w:color w:val="000000"/>
        </w:rPr>
        <w:t>ch.</w:t>
      </w:r>
      <w:r w:rsidR="00506F9B" w:rsidRPr="00727772">
        <w:rPr>
          <w:i/>
        </w:rPr>
        <w:t xml:space="preserve"> </w:t>
      </w:r>
      <w:r w:rsidR="00892A6F" w:rsidRPr="00727772">
        <w:rPr>
          <w:i/>
        </w:rPr>
        <w:t xml:space="preserve"> </w:t>
      </w:r>
    </w:p>
    <w:p w:rsidR="003F5597" w:rsidRPr="00727772" w:rsidRDefault="00727772" w:rsidP="00727772">
      <w:pPr>
        <w:pStyle w:val="NormalnyWeb"/>
        <w:shd w:val="clear" w:color="auto" w:fill="FFFFFF"/>
        <w:spacing w:before="0" w:beforeAutospacing="0" w:after="0" w:afterAutospacing="0"/>
        <w:ind w:left="426"/>
        <w:jc w:val="both"/>
      </w:pPr>
      <w:r w:rsidRPr="00727772">
        <w:t xml:space="preserve">W </w:t>
      </w:r>
      <w:r>
        <w:t>instrukcji</w:t>
      </w:r>
      <w:r w:rsidR="003F5597" w:rsidRPr="00727772">
        <w:t xml:space="preserve"> </w:t>
      </w:r>
      <w:r w:rsidR="00C6607A">
        <w:t xml:space="preserve">zarządzania systemami informatycznymi </w:t>
      </w:r>
      <w:r w:rsidR="003F5597" w:rsidRPr="00727772">
        <w:t xml:space="preserve">wskazano stosowane zabezpieczenia proceduralne oraz zabezpieczenia </w:t>
      </w:r>
      <w:r w:rsidR="008442C3" w:rsidRPr="00727772">
        <w:t>jako środki techniczne</w:t>
      </w:r>
      <w:r w:rsidR="00981A49" w:rsidRPr="00727772">
        <w:t xml:space="preserve"> i organizacyjne</w:t>
      </w:r>
    </w:p>
    <w:p w:rsidR="008442C3" w:rsidRPr="00727772" w:rsidRDefault="00727772" w:rsidP="00022557">
      <w:pPr>
        <w:pStyle w:val="NormalnyWeb"/>
        <w:numPr>
          <w:ilvl w:val="0"/>
          <w:numId w:val="9"/>
        </w:numPr>
        <w:shd w:val="clear" w:color="auto" w:fill="FFFFFF"/>
        <w:spacing w:before="0" w:beforeAutospacing="0" w:after="0" w:afterAutospacing="0"/>
        <w:ind w:left="426"/>
        <w:jc w:val="both"/>
      </w:pPr>
      <w:r>
        <w:t>Instrukcja</w:t>
      </w:r>
      <w:r w:rsidR="00957370" w:rsidRPr="00727772">
        <w:t xml:space="preserve"> jest </w:t>
      </w:r>
      <w:r w:rsidR="008442C3" w:rsidRPr="00727772">
        <w:t>aktualizowan</w:t>
      </w:r>
      <w:r w:rsidR="00892A6F" w:rsidRPr="00727772">
        <w:t>a</w:t>
      </w:r>
      <w:r w:rsidR="008442C3" w:rsidRPr="00727772">
        <w:t xml:space="preserve"> po każdej </w:t>
      </w:r>
      <w:bookmarkStart w:id="33" w:name="_GoBack"/>
      <w:r w:rsidR="008442C3" w:rsidRPr="00727772">
        <w:t>analizie ryzyka</w:t>
      </w:r>
      <w:bookmarkEnd w:id="33"/>
      <w:r w:rsidRPr="00727772">
        <w:t>.</w:t>
      </w:r>
    </w:p>
    <w:p w:rsidR="00727772" w:rsidRPr="00727772" w:rsidRDefault="00727772" w:rsidP="00727772">
      <w:pPr>
        <w:pStyle w:val="NormalnyWeb"/>
        <w:shd w:val="clear" w:color="auto" w:fill="FFFFFF"/>
        <w:spacing w:before="0" w:beforeAutospacing="0" w:after="0" w:afterAutospacing="0"/>
        <w:ind w:left="426"/>
        <w:jc w:val="both"/>
      </w:pPr>
    </w:p>
    <w:sectPr w:rsidR="00727772" w:rsidRPr="00727772" w:rsidSect="00FC217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03" w:rsidRDefault="00C26F03" w:rsidP="00D40AA7">
      <w:pPr>
        <w:spacing w:after="0" w:line="240" w:lineRule="auto"/>
      </w:pPr>
      <w:r>
        <w:separator/>
      </w:r>
    </w:p>
  </w:endnote>
  <w:endnote w:type="continuationSeparator" w:id="0">
    <w:p w:rsidR="00C26F03" w:rsidRDefault="00C26F03" w:rsidP="00D4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659141"/>
      <w:docPartObj>
        <w:docPartGallery w:val="Page Numbers (Bottom of Page)"/>
        <w:docPartUnique/>
      </w:docPartObj>
    </w:sdtPr>
    <w:sdtContent>
      <w:p w:rsidR="00D40AA7" w:rsidRDefault="00B95DB9">
        <w:pPr>
          <w:pStyle w:val="Stopka"/>
          <w:jc w:val="right"/>
        </w:pPr>
        <w:fldSimple w:instr=" PAGE   \* MERGEFORMAT ">
          <w:r w:rsidR="00F15DB5">
            <w:rPr>
              <w:noProof/>
            </w:rPr>
            <w:t>1</w:t>
          </w:r>
        </w:fldSimple>
      </w:p>
    </w:sdtContent>
  </w:sdt>
  <w:p w:rsidR="00D40AA7" w:rsidRDefault="00D40A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03" w:rsidRDefault="00C26F03" w:rsidP="00D40AA7">
      <w:pPr>
        <w:spacing w:after="0" w:line="240" w:lineRule="auto"/>
      </w:pPr>
      <w:r>
        <w:separator/>
      </w:r>
    </w:p>
  </w:footnote>
  <w:footnote w:type="continuationSeparator" w:id="0">
    <w:p w:rsidR="00C26F03" w:rsidRDefault="00C26F03" w:rsidP="00D40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A53"/>
    <w:multiLevelType w:val="hybridMultilevel"/>
    <w:tmpl w:val="B02E6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93FE7"/>
    <w:multiLevelType w:val="hybridMultilevel"/>
    <w:tmpl w:val="94C85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125BE"/>
    <w:multiLevelType w:val="hybridMultilevel"/>
    <w:tmpl w:val="B374DD9A"/>
    <w:lvl w:ilvl="0" w:tplc="0A7C9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65956"/>
    <w:multiLevelType w:val="hybridMultilevel"/>
    <w:tmpl w:val="31DEA1F6"/>
    <w:lvl w:ilvl="0" w:tplc="F29AC0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7B656E"/>
    <w:multiLevelType w:val="hybridMultilevel"/>
    <w:tmpl w:val="6C0C7BD6"/>
    <w:lvl w:ilvl="0" w:tplc="0415000F">
      <w:start w:val="1"/>
      <w:numFmt w:val="decimal"/>
      <w:lvlText w:val="%1."/>
      <w:lvlJc w:val="left"/>
      <w:pPr>
        <w:ind w:left="720"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82775B"/>
    <w:multiLevelType w:val="multilevel"/>
    <w:tmpl w:val="2A240CF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nsid w:val="17CC27AF"/>
    <w:multiLevelType w:val="hybridMultilevel"/>
    <w:tmpl w:val="083EB228"/>
    <w:lvl w:ilvl="0" w:tplc="1BDAD058">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D1B45"/>
    <w:multiLevelType w:val="hybridMultilevel"/>
    <w:tmpl w:val="9B6E4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B74532"/>
    <w:multiLevelType w:val="hybridMultilevel"/>
    <w:tmpl w:val="5574D862"/>
    <w:lvl w:ilvl="0" w:tplc="DCDC769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416C42"/>
    <w:multiLevelType w:val="hybridMultilevel"/>
    <w:tmpl w:val="7B3E8E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E95E6E"/>
    <w:multiLevelType w:val="hybridMultilevel"/>
    <w:tmpl w:val="406E40FE"/>
    <w:lvl w:ilvl="0" w:tplc="E028F38E">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513103"/>
    <w:multiLevelType w:val="hybridMultilevel"/>
    <w:tmpl w:val="6C0C7B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4B2EDC"/>
    <w:multiLevelType w:val="hybridMultilevel"/>
    <w:tmpl w:val="9B6E4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7A19C4"/>
    <w:multiLevelType w:val="hybridMultilevel"/>
    <w:tmpl w:val="6C0C7B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941093"/>
    <w:multiLevelType w:val="hybridMultilevel"/>
    <w:tmpl w:val="F858D02E"/>
    <w:lvl w:ilvl="0" w:tplc="ED4C1EA0">
      <w:start w:val="1"/>
      <w:numFmt w:val="decimal"/>
      <w:lvlText w:val="%1."/>
      <w:lvlJc w:val="left"/>
      <w:pPr>
        <w:tabs>
          <w:tab w:val="num" w:pos="720"/>
        </w:tabs>
        <w:ind w:left="720" w:hanging="360"/>
      </w:pPr>
      <w:rPr>
        <w:color w:val="FF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A4B03F2"/>
    <w:multiLevelType w:val="hybridMultilevel"/>
    <w:tmpl w:val="BED0AE40"/>
    <w:lvl w:ilvl="0" w:tplc="42425D5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0F0E21"/>
    <w:multiLevelType w:val="hybridMultilevel"/>
    <w:tmpl w:val="7B3E8E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2435A8"/>
    <w:multiLevelType w:val="hybridMultilevel"/>
    <w:tmpl w:val="2EC486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D2F461E"/>
    <w:multiLevelType w:val="hybridMultilevel"/>
    <w:tmpl w:val="E5687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3"/>
  </w:num>
  <w:num w:numId="5">
    <w:abstractNumId w:val="9"/>
  </w:num>
  <w:num w:numId="6">
    <w:abstractNumId w:val="10"/>
  </w:num>
  <w:num w:numId="7">
    <w:abstractNumId w:val="15"/>
  </w:num>
  <w:num w:numId="8">
    <w:abstractNumId w:val="8"/>
  </w:num>
  <w:num w:numId="9">
    <w:abstractNumId w:val="1"/>
  </w:num>
  <w:num w:numId="10">
    <w:abstractNumId w:val="14"/>
  </w:num>
  <w:num w:numId="11">
    <w:abstractNumId w:val="17"/>
  </w:num>
  <w:num w:numId="12">
    <w:abstractNumId w:val="18"/>
  </w:num>
  <w:num w:numId="13">
    <w:abstractNumId w:val="7"/>
  </w:num>
  <w:num w:numId="14">
    <w:abstractNumId w:val="0"/>
  </w:num>
  <w:num w:numId="15">
    <w:abstractNumId w:val="12"/>
  </w:num>
  <w:num w:numId="16">
    <w:abstractNumId w:val="2"/>
  </w:num>
  <w:num w:numId="17">
    <w:abstractNumId w:val="11"/>
  </w:num>
  <w:num w:numId="18">
    <w:abstractNumId w:val="13"/>
  </w:num>
  <w:num w:numId="1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A46518"/>
    <w:rsid w:val="000002DE"/>
    <w:rsid w:val="00001279"/>
    <w:rsid w:val="00004498"/>
    <w:rsid w:val="0000567F"/>
    <w:rsid w:val="00022557"/>
    <w:rsid w:val="00025D0A"/>
    <w:rsid w:val="000269EA"/>
    <w:rsid w:val="00045E60"/>
    <w:rsid w:val="00051A5C"/>
    <w:rsid w:val="0006053D"/>
    <w:rsid w:val="000651FF"/>
    <w:rsid w:val="000660BC"/>
    <w:rsid w:val="00067B3B"/>
    <w:rsid w:val="0007587B"/>
    <w:rsid w:val="00083B9A"/>
    <w:rsid w:val="00083D0E"/>
    <w:rsid w:val="000853F2"/>
    <w:rsid w:val="00087375"/>
    <w:rsid w:val="00092189"/>
    <w:rsid w:val="000A0D46"/>
    <w:rsid w:val="000A3282"/>
    <w:rsid w:val="000B1818"/>
    <w:rsid w:val="000C307C"/>
    <w:rsid w:val="000C3112"/>
    <w:rsid w:val="000C51C7"/>
    <w:rsid w:val="000C6274"/>
    <w:rsid w:val="000E72B2"/>
    <w:rsid w:val="000E7B14"/>
    <w:rsid w:val="000F1B36"/>
    <w:rsid w:val="000F3F5E"/>
    <w:rsid w:val="00103CE2"/>
    <w:rsid w:val="0010649A"/>
    <w:rsid w:val="00113906"/>
    <w:rsid w:val="001236CE"/>
    <w:rsid w:val="00126695"/>
    <w:rsid w:val="0012777D"/>
    <w:rsid w:val="001329EC"/>
    <w:rsid w:val="0014045D"/>
    <w:rsid w:val="001558FF"/>
    <w:rsid w:val="00163E13"/>
    <w:rsid w:val="00163E91"/>
    <w:rsid w:val="00167507"/>
    <w:rsid w:val="0017068D"/>
    <w:rsid w:val="001734AD"/>
    <w:rsid w:val="00175F9E"/>
    <w:rsid w:val="00184F78"/>
    <w:rsid w:val="001A4C65"/>
    <w:rsid w:val="001B4345"/>
    <w:rsid w:val="001B71B1"/>
    <w:rsid w:val="001C0EDF"/>
    <w:rsid w:val="001C7332"/>
    <w:rsid w:val="001D3E45"/>
    <w:rsid w:val="001F0098"/>
    <w:rsid w:val="001F1D5F"/>
    <w:rsid w:val="001F4E12"/>
    <w:rsid w:val="001F4FFA"/>
    <w:rsid w:val="001F749D"/>
    <w:rsid w:val="00213BE9"/>
    <w:rsid w:val="00221DDA"/>
    <w:rsid w:val="002232BA"/>
    <w:rsid w:val="002261A3"/>
    <w:rsid w:val="00246ACF"/>
    <w:rsid w:val="00250A98"/>
    <w:rsid w:val="0025463B"/>
    <w:rsid w:val="0026400D"/>
    <w:rsid w:val="002649BE"/>
    <w:rsid w:val="00265690"/>
    <w:rsid w:val="0026577B"/>
    <w:rsid w:val="0028238F"/>
    <w:rsid w:val="00287554"/>
    <w:rsid w:val="00292374"/>
    <w:rsid w:val="002A600E"/>
    <w:rsid w:val="002B4920"/>
    <w:rsid w:val="002B5288"/>
    <w:rsid w:val="002C374A"/>
    <w:rsid w:val="002D5ABD"/>
    <w:rsid w:val="002D771B"/>
    <w:rsid w:val="002E6E18"/>
    <w:rsid w:val="002F2320"/>
    <w:rsid w:val="00306533"/>
    <w:rsid w:val="00333EA8"/>
    <w:rsid w:val="003351E7"/>
    <w:rsid w:val="00343632"/>
    <w:rsid w:val="003534A3"/>
    <w:rsid w:val="00374BC2"/>
    <w:rsid w:val="00376A71"/>
    <w:rsid w:val="0037775D"/>
    <w:rsid w:val="00381140"/>
    <w:rsid w:val="00392FF1"/>
    <w:rsid w:val="00395D05"/>
    <w:rsid w:val="003A4B74"/>
    <w:rsid w:val="003B5049"/>
    <w:rsid w:val="003B6875"/>
    <w:rsid w:val="003C011C"/>
    <w:rsid w:val="003C0C00"/>
    <w:rsid w:val="003C2BC9"/>
    <w:rsid w:val="003D1FAE"/>
    <w:rsid w:val="003D3C1E"/>
    <w:rsid w:val="003F0CB7"/>
    <w:rsid w:val="003F18D1"/>
    <w:rsid w:val="003F5597"/>
    <w:rsid w:val="00404A10"/>
    <w:rsid w:val="0040576C"/>
    <w:rsid w:val="004075EC"/>
    <w:rsid w:val="00410541"/>
    <w:rsid w:val="00416721"/>
    <w:rsid w:val="004201BB"/>
    <w:rsid w:val="004210D9"/>
    <w:rsid w:val="00426FC1"/>
    <w:rsid w:val="00440145"/>
    <w:rsid w:val="004444D2"/>
    <w:rsid w:val="00463DE8"/>
    <w:rsid w:val="00471D63"/>
    <w:rsid w:val="00473EF0"/>
    <w:rsid w:val="004817FB"/>
    <w:rsid w:val="004842D1"/>
    <w:rsid w:val="00487827"/>
    <w:rsid w:val="00492FFB"/>
    <w:rsid w:val="004A7F91"/>
    <w:rsid w:val="004B126C"/>
    <w:rsid w:val="004B7529"/>
    <w:rsid w:val="004D67CD"/>
    <w:rsid w:val="004E0772"/>
    <w:rsid w:val="004E27D6"/>
    <w:rsid w:val="004E48FB"/>
    <w:rsid w:val="0050488B"/>
    <w:rsid w:val="00506DA5"/>
    <w:rsid w:val="00506F9B"/>
    <w:rsid w:val="00520346"/>
    <w:rsid w:val="0056504A"/>
    <w:rsid w:val="00580161"/>
    <w:rsid w:val="00596DA5"/>
    <w:rsid w:val="005B1075"/>
    <w:rsid w:val="005B71A4"/>
    <w:rsid w:val="005C5A04"/>
    <w:rsid w:val="005D594D"/>
    <w:rsid w:val="005D69ED"/>
    <w:rsid w:val="005E647A"/>
    <w:rsid w:val="005F5140"/>
    <w:rsid w:val="00604756"/>
    <w:rsid w:val="006123CE"/>
    <w:rsid w:val="00622D79"/>
    <w:rsid w:val="00634491"/>
    <w:rsid w:val="006377AE"/>
    <w:rsid w:val="00646213"/>
    <w:rsid w:val="00647063"/>
    <w:rsid w:val="006543DB"/>
    <w:rsid w:val="00656757"/>
    <w:rsid w:val="00660992"/>
    <w:rsid w:val="00662DDA"/>
    <w:rsid w:val="006640EE"/>
    <w:rsid w:val="006642C2"/>
    <w:rsid w:val="006A6C1B"/>
    <w:rsid w:val="006B49BB"/>
    <w:rsid w:val="006B5F48"/>
    <w:rsid w:val="006C1477"/>
    <w:rsid w:val="006C7EFD"/>
    <w:rsid w:val="006D28D2"/>
    <w:rsid w:val="006D2DA3"/>
    <w:rsid w:val="006D3863"/>
    <w:rsid w:val="006D58DA"/>
    <w:rsid w:val="006D5AE3"/>
    <w:rsid w:val="00702E54"/>
    <w:rsid w:val="0071645B"/>
    <w:rsid w:val="0072078F"/>
    <w:rsid w:val="007210C9"/>
    <w:rsid w:val="00727772"/>
    <w:rsid w:val="007337AB"/>
    <w:rsid w:val="007375AC"/>
    <w:rsid w:val="00742793"/>
    <w:rsid w:val="00744F07"/>
    <w:rsid w:val="00747345"/>
    <w:rsid w:val="0075106B"/>
    <w:rsid w:val="007578FC"/>
    <w:rsid w:val="007608E2"/>
    <w:rsid w:val="00797823"/>
    <w:rsid w:val="00797A52"/>
    <w:rsid w:val="007A0A8E"/>
    <w:rsid w:val="007B1EC6"/>
    <w:rsid w:val="007C1194"/>
    <w:rsid w:val="007C2BE0"/>
    <w:rsid w:val="007C6D0A"/>
    <w:rsid w:val="007D3441"/>
    <w:rsid w:val="007E1A72"/>
    <w:rsid w:val="007E69D0"/>
    <w:rsid w:val="007F5E88"/>
    <w:rsid w:val="00800ABD"/>
    <w:rsid w:val="00803AB9"/>
    <w:rsid w:val="0080606F"/>
    <w:rsid w:val="008210EE"/>
    <w:rsid w:val="00831112"/>
    <w:rsid w:val="008442C3"/>
    <w:rsid w:val="00845F8B"/>
    <w:rsid w:val="00847586"/>
    <w:rsid w:val="008513D6"/>
    <w:rsid w:val="008521C2"/>
    <w:rsid w:val="00853FA8"/>
    <w:rsid w:val="00864AF4"/>
    <w:rsid w:val="00866091"/>
    <w:rsid w:val="00871C97"/>
    <w:rsid w:val="008759A8"/>
    <w:rsid w:val="00892A6F"/>
    <w:rsid w:val="008A478B"/>
    <w:rsid w:val="008B0306"/>
    <w:rsid w:val="008C702C"/>
    <w:rsid w:val="008D4EF5"/>
    <w:rsid w:val="008D5E2F"/>
    <w:rsid w:val="008D62CD"/>
    <w:rsid w:val="0090307F"/>
    <w:rsid w:val="00915032"/>
    <w:rsid w:val="00923104"/>
    <w:rsid w:val="009250F5"/>
    <w:rsid w:val="0093078F"/>
    <w:rsid w:val="009344F3"/>
    <w:rsid w:val="00935E78"/>
    <w:rsid w:val="009430DC"/>
    <w:rsid w:val="00950F35"/>
    <w:rsid w:val="009549B9"/>
    <w:rsid w:val="00957370"/>
    <w:rsid w:val="00965829"/>
    <w:rsid w:val="00967FF1"/>
    <w:rsid w:val="00971B00"/>
    <w:rsid w:val="00981A49"/>
    <w:rsid w:val="00983102"/>
    <w:rsid w:val="00984171"/>
    <w:rsid w:val="00985485"/>
    <w:rsid w:val="00986020"/>
    <w:rsid w:val="00993F2F"/>
    <w:rsid w:val="0099486D"/>
    <w:rsid w:val="009A4C9F"/>
    <w:rsid w:val="009B1107"/>
    <w:rsid w:val="009B1BB7"/>
    <w:rsid w:val="009C3CA3"/>
    <w:rsid w:val="009C7158"/>
    <w:rsid w:val="009D4A7C"/>
    <w:rsid w:val="009D7547"/>
    <w:rsid w:val="009E4A91"/>
    <w:rsid w:val="009F24A9"/>
    <w:rsid w:val="009F356E"/>
    <w:rsid w:val="00A0462B"/>
    <w:rsid w:val="00A11552"/>
    <w:rsid w:val="00A212EE"/>
    <w:rsid w:val="00A27389"/>
    <w:rsid w:val="00A27A32"/>
    <w:rsid w:val="00A373B6"/>
    <w:rsid w:val="00A46518"/>
    <w:rsid w:val="00A50978"/>
    <w:rsid w:val="00A52ED2"/>
    <w:rsid w:val="00A72592"/>
    <w:rsid w:val="00A734B7"/>
    <w:rsid w:val="00A86BAF"/>
    <w:rsid w:val="00AA2B81"/>
    <w:rsid w:val="00AA5FFF"/>
    <w:rsid w:val="00AB2FD6"/>
    <w:rsid w:val="00AB6F48"/>
    <w:rsid w:val="00AB70BE"/>
    <w:rsid w:val="00AC57F8"/>
    <w:rsid w:val="00AC653E"/>
    <w:rsid w:val="00AD1173"/>
    <w:rsid w:val="00AE230E"/>
    <w:rsid w:val="00AF19F9"/>
    <w:rsid w:val="00AF667F"/>
    <w:rsid w:val="00AF7061"/>
    <w:rsid w:val="00B1630E"/>
    <w:rsid w:val="00B164BB"/>
    <w:rsid w:val="00B56C7C"/>
    <w:rsid w:val="00B763DB"/>
    <w:rsid w:val="00B95DB9"/>
    <w:rsid w:val="00BA39AE"/>
    <w:rsid w:val="00BA40D4"/>
    <w:rsid w:val="00BB2307"/>
    <w:rsid w:val="00BB342B"/>
    <w:rsid w:val="00BB3797"/>
    <w:rsid w:val="00BB381D"/>
    <w:rsid w:val="00BB3A65"/>
    <w:rsid w:val="00BC4DA4"/>
    <w:rsid w:val="00BD1890"/>
    <w:rsid w:val="00BD3E9A"/>
    <w:rsid w:val="00BE1D0E"/>
    <w:rsid w:val="00BF36C9"/>
    <w:rsid w:val="00C00A2A"/>
    <w:rsid w:val="00C16BF9"/>
    <w:rsid w:val="00C232A7"/>
    <w:rsid w:val="00C26F03"/>
    <w:rsid w:val="00C26F75"/>
    <w:rsid w:val="00C2754A"/>
    <w:rsid w:val="00C33C0B"/>
    <w:rsid w:val="00C60212"/>
    <w:rsid w:val="00C6607A"/>
    <w:rsid w:val="00C72475"/>
    <w:rsid w:val="00C767E1"/>
    <w:rsid w:val="00C83EE1"/>
    <w:rsid w:val="00C85517"/>
    <w:rsid w:val="00C90201"/>
    <w:rsid w:val="00CA6E75"/>
    <w:rsid w:val="00CB6981"/>
    <w:rsid w:val="00CF0EA9"/>
    <w:rsid w:val="00D07377"/>
    <w:rsid w:val="00D14B8A"/>
    <w:rsid w:val="00D23337"/>
    <w:rsid w:val="00D250FE"/>
    <w:rsid w:val="00D33631"/>
    <w:rsid w:val="00D37B67"/>
    <w:rsid w:val="00D40AA7"/>
    <w:rsid w:val="00D5265F"/>
    <w:rsid w:val="00D60A0C"/>
    <w:rsid w:val="00D64107"/>
    <w:rsid w:val="00D73E83"/>
    <w:rsid w:val="00D91B79"/>
    <w:rsid w:val="00D93C6E"/>
    <w:rsid w:val="00D970CA"/>
    <w:rsid w:val="00DA473E"/>
    <w:rsid w:val="00DB37EB"/>
    <w:rsid w:val="00DC27FC"/>
    <w:rsid w:val="00DC7484"/>
    <w:rsid w:val="00DD104A"/>
    <w:rsid w:val="00DD1D28"/>
    <w:rsid w:val="00DE7F1E"/>
    <w:rsid w:val="00DF2F58"/>
    <w:rsid w:val="00E150BB"/>
    <w:rsid w:val="00E15A5D"/>
    <w:rsid w:val="00E33CE9"/>
    <w:rsid w:val="00E34D2C"/>
    <w:rsid w:val="00E37356"/>
    <w:rsid w:val="00E4310F"/>
    <w:rsid w:val="00E50FE8"/>
    <w:rsid w:val="00E51AE0"/>
    <w:rsid w:val="00E73878"/>
    <w:rsid w:val="00E74586"/>
    <w:rsid w:val="00E944B4"/>
    <w:rsid w:val="00EB2A5F"/>
    <w:rsid w:val="00EB7649"/>
    <w:rsid w:val="00ED0DD6"/>
    <w:rsid w:val="00EE4FC1"/>
    <w:rsid w:val="00EF0387"/>
    <w:rsid w:val="00EF790C"/>
    <w:rsid w:val="00F12884"/>
    <w:rsid w:val="00F15DB5"/>
    <w:rsid w:val="00F25282"/>
    <w:rsid w:val="00F272FB"/>
    <w:rsid w:val="00F30217"/>
    <w:rsid w:val="00F35DAC"/>
    <w:rsid w:val="00F37F5C"/>
    <w:rsid w:val="00F71A4F"/>
    <w:rsid w:val="00F72A70"/>
    <w:rsid w:val="00F73367"/>
    <w:rsid w:val="00F826A5"/>
    <w:rsid w:val="00F86C35"/>
    <w:rsid w:val="00F91A45"/>
    <w:rsid w:val="00F91B32"/>
    <w:rsid w:val="00F9694C"/>
    <w:rsid w:val="00FA2452"/>
    <w:rsid w:val="00FA2BCB"/>
    <w:rsid w:val="00FA612A"/>
    <w:rsid w:val="00FA67AB"/>
    <w:rsid w:val="00FA739A"/>
    <w:rsid w:val="00FB45E3"/>
    <w:rsid w:val="00FB65B8"/>
    <w:rsid w:val="00FC217C"/>
    <w:rsid w:val="00FE6058"/>
    <w:rsid w:val="00FF01EC"/>
    <w:rsid w:val="00FF09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ACF"/>
    <w:rPr>
      <w:sz w:val="20"/>
    </w:rPr>
  </w:style>
  <w:style w:type="paragraph" w:styleId="Nagwek1">
    <w:name w:val="heading 1"/>
    <w:basedOn w:val="Normalny"/>
    <w:next w:val="Normalny"/>
    <w:link w:val="Nagwek1Znak"/>
    <w:uiPriority w:val="9"/>
    <w:qFormat/>
    <w:rsid w:val="0075106B"/>
    <w:pPr>
      <w:keepNext/>
      <w:keepLines/>
      <w:numPr>
        <w:numId w:val="1"/>
      </w:numPr>
      <w:pBdr>
        <w:bottom w:val="single" w:sz="4" w:space="1" w:color="595959" w:themeColor="text1" w:themeTint="A6"/>
      </w:pBdr>
      <w:spacing w:before="360"/>
      <w:outlineLvl w:val="0"/>
    </w:pPr>
    <w:rPr>
      <w:rFonts w:eastAsiaTheme="majorEastAsia" w:cstheme="minorHAnsi"/>
      <w:b/>
      <w:bCs/>
      <w:smallCaps/>
      <w:color w:val="000000" w:themeColor="text1"/>
      <w:sz w:val="28"/>
      <w:szCs w:val="36"/>
    </w:rPr>
  </w:style>
  <w:style w:type="paragraph" w:styleId="Nagwek2">
    <w:name w:val="heading 2"/>
    <w:basedOn w:val="Normalny"/>
    <w:next w:val="Normalny"/>
    <w:link w:val="Nagwek2Znak"/>
    <w:uiPriority w:val="9"/>
    <w:unhideWhenUsed/>
    <w:qFormat/>
    <w:rsid w:val="0075106B"/>
    <w:pPr>
      <w:keepNext/>
      <w:keepLines/>
      <w:numPr>
        <w:ilvl w:val="1"/>
        <w:numId w:val="1"/>
      </w:numPr>
      <w:spacing w:before="360" w:after="0"/>
      <w:outlineLvl w:val="1"/>
    </w:pPr>
    <w:rPr>
      <w:rFonts w:eastAsiaTheme="majorEastAsia" w:cstheme="minorHAnsi"/>
      <w:b/>
      <w:bCs/>
      <w:smallCaps/>
      <w:color w:val="000000" w:themeColor="text1"/>
      <w:sz w:val="28"/>
      <w:szCs w:val="28"/>
    </w:rPr>
  </w:style>
  <w:style w:type="paragraph" w:styleId="Nagwek3">
    <w:name w:val="heading 3"/>
    <w:basedOn w:val="Normalny"/>
    <w:next w:val="Normalny"/>
    <w:link w:val="Nagwek3Znak"/>
    <w:uiPriority w:val="9"/>
    <w:unhideWhenUsed/>
    <w:qFormat/>
    <w:rsid w:val="001F009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1F009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1F009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1F009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1F00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1F009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iPriority w:val="9"/>
    <w:semiHidden/>
    <w:unhideWhenUsed/>
    <w:qFormat/>
    <w:rsid w:val="001F00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4651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F0098"/>
    <w:rPr>
      <w:b/>
      <w:bCs/>
      <w:color w:val="000000" w:themeColor="text1"/>
    </w:rPr>
  </w:style>
  <w:style w:type="character" w:styleId="Hipercze">
    <w:name w:val="Hyperlink"/>
    <w:uiPriority w:val="99"/>
    <w:unhideWhenUsed/>
    <w:rsid w:val="00A46518"/>
    <w:rPr>
      <w:color w:val="0000FF"/>
      <w:u w:val="single"/>
    </w:rPr>
  </w:style>
  <w:style w:type="character" w:customStyle="1" w:styleId="Nagwek1Znak">
    <w:name w:val="Nagłówek 1 Znak"/>
    <w:basedOn w:val="Domylnaczcionkaakapitu"/>
    <w:link w:val="Nagwek1"/>
    <w:uiPriority w:val="9"/>
    <w:rsid w:val="0075106B"/>
    <w:rPr>
      <w:rFonts w:eastAsiaTheme="majorEastAsia" w:cstheme="minorHAnsi"/>
      <w:b/>
      <w:bCs/>
      <w:smallCaps/>
      <w:color w:val="000000" w:themeColor="text1"/>
      <w:sz w:val="28"/>
      <w:szCs w:val="36"/>
    </w:rPr>
  </w:style>
  <w:style w:type="character" w:customStyle="1" w:styleId="Nagwek2Znak">
    <w:name w:val="Nagłówek 2 Znak"/>
    <w:basedOn w:val="Domylnaczcionkaakapitu"/>
    <w:link w:val="Nagwek2"/>
    <w:uiPriority w:val="9"/>
    <w:rsid w:val="0075106B"/>
    <w:rPr>
      <w:rFonts w:eastAsiaTheme="majorEastAsia" w:cstheme="minorHAnsi"/>
      <w:b/>
      <w:bCs/>
      <w:smallCaps/>
      <w:color w:val="000000" w:themeColor="text1"/>
      <w:sz w:val="28"/>
      <w:szCs w:val="28"/>
    </w:rPr>
  </w:style>
  <w:style w:type="character" w:customStyle="1" w:styleId="Nagwek3Znak">
    <w:name w:val="Nagłówek 3 Znak"/>
    <w:basedOn w:val="Domylnaczcionkaakapitu"/>
    <w:link w:val="Nagwek3"/>
    <w:uiPriority w:val="9"/>
    <w:rsid w:val="001F0098"/>
    <w:rPr>
      <w:rFonts w:asciiTheme="majorHAnsi" w:eastAsiaTheme="majorEastAsia" w:hAnsiTheme="majorHAnsi" w:cstheme="majorBidi"/>
      <w:b/>
      <w:bCs/>
      <w:color w:val="000000" w:themeColor="text1"/>
      <w:sz w:val="20"/>
    </w:rPr>
  </w:style>
  <w:style w:type="character" w:customStyle="1" w:styleId="Nagwek4Znak">
    <w:name w:val="Nagłówek 4 Znak"/>
    <w:basedOn w:val="Domylnaczcionkaakapitu"/>
    <w:link w:val="Nagwek4"/>
    <w:uiPriority w:val="9"/>
    <w:rsid w:val="001F0098"/>
    <w:rPr>
      <w:rFonts w:asciiTheme="majorHAnsi" w:eastAsiaTheme="majorEastAsia" w:hAnsiTheme="majorHAnsi" w:cstheme="majorBidi"/>
      <w:b/>
      <w:bCs/>
      <w:i/>
      <w:iCs/>
      <w:color w:val="000000" w:themeColor="text1"/>
      <w:sz w:val="20"/>
    </w:rPr>
  </w:style>
  <w:style w:type="character" w:customStyle="1" w:styleId="Nagwek5Znak">
    <w:name w:val="Nagłówek 5 Znak"/>
    <w:basedOn w:val="Domylnaczcionkaakapitu"/>
    <w:link w:val="Nagwek5"/>
    <w:uiPriority w:val="9"/>
    <w:semiHidden/>
    <w:rsid w:val="001F0098"/>
    <w:rPr>
      <w:rFonts w:asciiTheme="majorHAnsi" w:eastAsiaTheme="majorEastAsia" w:hAnsiTheme="majorHAnsi" w:cstheme="majorBidi"/>
      <w:color w:val="323E4F" w:themeColor="text2" w:themeShade="BF"/>
      <w:sz w:val="20"/>
    </w:rPr>
  </w:style>
  <w:style w:type="character" w:customStyle="1" w:styleId="Nagwek6Znak">
    <w:name w:val="Nagłówek 6 Znak"/>
    <w:basedOn w:val="Domylnaczcionkaakapitu"/>
    <w:link w:val="Nagwek6"/>
    <w:uiPriority w:val="9"/>
    <w:semiHidden/>
    <w:rsid w:val="001F0098"/>
    <w:rPr>
      <w:rFonts w:asciiTheme="majorHAnsi" w:eastAsiaTheme="majorEastAsia" w:hAnsiTheme="majorHAnsi" w:cstheme="majorBidi"/>
      <w:i/>
      <w:iCs/>
      <w:color w:val="323E4F" w:themeColor="text2" w:themeShade="BF"/>
      <w:sz w:val="20"/>
    </w:rPr>
  </w:style>
  <w:style w:type="character" w:customStyle="1" w:styleId="Nagwek7Znak">
    <w:name w:val="Nagłówek 7 Znak"/>
    <w:basedOn w:val="Domylnaczcionkaakapitu"/>
    <w:link w:val="Nagwek7"/>
    <w:uiPriority w:val="9"/>
    <w:semiHidden/>
    <w:rsid w:val="001F009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rsid w:val="001F0098"/>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1F0098"/>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1F0098"/>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1F009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1F0098"/>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1F0098"/>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1F0098"/>
    <w:rPr>
      <w:color w:val="5A5A5A" w:themeColor="text1" w:themeTint="A5"/>
      <w:spacing w:val="10"/>
    </w:rPr>
  </w:style>
  <w:style w:type="character" w:styleId="Uwydatnienie">
    <w:name w:val="Emphasis"/>
    <w:basedOn w:val="Domylnaczcionkaakapitu"/>
    <w:uiPriority w:val="20"/>
    <w:qFormat/>
    <w:rsid w:val="001F0098"/>
    <w:rPr>
      <w:i/>
      <w:iCs/>
      <w:color w:val="auto"/>
    </w:rPr>
  </w:style>
  <w:style w:type="paragraph" w:styleId="Bezodstpw">
    <w:name w:val="No Spacing"/>
    <w:uiPriority w:val="1"/>
    <w:qFormat/>
    <w:rsid w:val="0080606F"/>
    <w:pPr>
      <w:spacing w:after="0" w:line="240" w:lineRule="auto"/>
    </w:pPr>
    <w:rPr>
      <w:sz w:val="20"/>
    </w:rPr>
  </w:style>
  <w:style w:type="paragraph" w:styleId="Cytat">
    <w:name w:val="Quote"/>
    <w:basedOn w:val="Normalny"/>
    <w:next w:val="Normalny"/>
    <w:link w:val="CytatZnak"/>
    <w:uiPriority w:val="29"/>
    <w:qFormat/>
    <w:rsid w:val="001F0098"/>
    <w:pPr>
      <w:spacing w:before="160"/>
      <w:ind w:left="720" w:right="720"/>
    </w:pPr>
    <w:rPr>
      <w:i/>
      <w:iCs/>
      <w:color w:val="000000" w:themeColor="text1"/>
    </w:rPr>
  </w:style>
  <w:style w:type="character" w:customStyle="1" w:styleId="CytatZnak">
    <w:name w:val="Cytat Znak"/>
    <w:basedOn w:val="Domylnaczcionkaakapitu"/>
    <w:link w:val="Cytat"/>
    <w:uiPriority w:val="29"/>
    <w:rsid w:val="001F0098"/>
    <w:rPr>
      <w:i/>
      <w:iCs/>
      <w:color w:val="000000" w:themeColor="text1"/>
    </w:rPr>
  </w:style>
  <w:style w:type="paragraph" w:styleId="Cytatintensywny">
    <w:name w:val="Intense Quote"/>
    <w:basedOn w:val="Normalny"/>
    <w:next w:val="Normalny"/>
    <w:link w:val="CytatintensywnyZnak"/>
    <w:uiPriority w:val="30"/>
    <w:qFormat/>
    <w:rsid w:val="001F00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1F0098"/>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1F0098"/>
    <w:rPr>
      <w:i/>
      <w:iCs/>
      <w:color w:val="404040" w:themeColor="text1" w:themeTint="BF"/>
    </w:rPr>
  </w:style>
  <w:style w:type="character" w:styleId="Wyrnienieintensywne">
    <w:name w:val="Intense Emphasis"/>
    <w:basedOn w:val="Domylnaczcionkaakapitu"/>
    <w:uiPriority w:val="21"/>
    <w:qFormat/>
    <w:rsid w:val="001F0098"/>
    <w:rPr>
      <w:b/>
      <w:bCs/>
      <w:i/>
      <w:iCs/>
      <w:caps/>
    </w:rPr>
  </w:style>
  <w:style w:type="character" w:styleId="Odwoaniedelikatne">
    <w:name w:val="Subtle Reference"/>
    <w:basedOn w:val="Domylnaczcionkaakapitu"/>
    <w:uiPriority w:val="31"/>
    <w:qFormat/>
    <w:rsid w:val="001F0098"/>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1F0098"/>
    <w:rPr>
      <w:b/>
      <w:bCs/>
      <w:smallCaps/>
      <w:u w:val="single"/>
    </w:rPr>
  </w:style>
  <w:style w:type="character" w:styleId="Tytuksiki">
    <w:name w:val="Book Title"/>
    <w:basedOn w:val="Domylnaczcionkaakapitu"/>
    <w:uiPriority w:val="33"/>
    <w:qFormat/>
    <w:rsid w:val="001F0098"/>
    <w:rPr>
      <w:b w:val="0"/>
      <w:bCs w:val="0"/>
      <w:smallCaps/>
      <w:spacing w:val="5"/>
    </w:rPr>
  </w:style>
  <w:style w:type="paragraph" w:styleId="Nagwekspisutreci">
    <w:name w:val="TOC Heading"/>
    <w:basedOn w:val="Nagwek1"/>
    <w:next w:val="Normalny"/>
    <w:uiPriority w:val="39"/>
    <w:unhideWhenUsed/>
    <w:qFormat/>
    <w:rsid w:val="001F0098"/>
    <w:pPr>
      <w:outlineLvl w:val="9"/>
    </w:pPr>
  </w:style>
  <w:style w:type="paragraph" w:styleId="Spistreci1">
    <w:name w:val="toc 1"/>
    <w:basedOn w:val="Normalny"/>
    <w:next w:val="Normalny"/>
    <w:autoRedefine/>
    <w:uiPriority w:val="39"/>
    <w:unhideWhenUsed/>
    <w:rsid w:val="00022557"/>
    <w:pPr>
      <w:tabs>
        <w:tab w:val="left" w:pos="400"/>
        <w:tab w:val="right" w:leader="dot" w:pos="9062"/>
      </w:tabs>
      <w:spacing w:after="100"/>
      <w:ind w:left="426" w:hanging="426"/>
      <w:jc w:val="both"/>
    </w:pPr>
  </w:style>
  <w:style w:type="table" w:styleId="Tabela-Siatka">
    <w:name w:val="Table Grid"/>
    <w:basedOn w:val="Standardowy"/>
    <w:uiPriority w:val="59"/>
    <w:rsid w:val="0026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022557"/>
    <w:pPr>
      <w:tabs>
        <w:tab w:val="left" w:pos="426"/>
        <w:tab w:val="right" w:leader="dot" w:pos="9062"/>
      </w:tabs>
      <w:spacing w:after="100"/>
      <w:jc w:val="both"/>
    </w:pPr>
  </w:style>
  <w:style w:type="paragraph" w:styleId="Akapitzlist">
    <w:name w:val="List Paragraph"/>
    <w:basedOn w:val="Normalny"/>
    <w:uiPriority w:val="34"/>
    <w:qFormat/>
    <w:rsid w:val="005B1075"/>
    <w:pPr>
      <w:ind w:left="720"/>
      <w:contextualSpacing/>
    </w:pPr>
  </w:style>
  <w:style w:type="paragraph" w:styleId="Spistreci3">
    <w:name w:val="toc 3"/>
    <w:basedOn w:val="Normalny"/>
    <w:next w:val="Normalny"/>
    <w:autoRedefine/>
    <w:uiPriority w:val="39"/>
    <w:unhideWhenUsed/>
    <w:rsid w:val="00AF7061"/>
    <w:pPr>
      <w:spacing w:after="100"/>
      <w:ind w:left="400"/>
    </w:pPr>
  </w:style>
  <w:style w:type="paragraph" w:styleId="Nagwek">
    <w:name w:val="header"/>
    <w:basedOn w:val="Normalny"/>
    <w:link w:val="NagwekZnak"/>
    <w:uiPriority w:val="99"/>
    <w:semiHidden/>
    <w:unhideWhenUsed/>
    <w:rsid w:val="00D40AA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40AA7"/>
    <w:rPr>
      <w:sz w:val="20"/>
    </w:rPr>
  </w:style>
  <w:style w:type="paragraph" w:styleId="Stopka">
    <w:name w:val="footer"/>
    <w:basedOn w:val="Normalny"/>
    <w:link w:val="StopkaZnak"/>
    <w:uiPriority w:val="99"/>
    <w:unhideWhenUsed/>
    <w:rsid w:val="00D40A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0AA7"/>
    <w:rPr>
      <w:sz w:val="20"/>
    </w:rPr>
  </w:style>
</w:styles>
</file>

<file path=word/webSettings.xml><?xml version="1.0" encoding="utf-8"?>
<w:webSettings xmlns:r="http://schemas.openxmlformats.org/officeDocument/2006/relationships" xmlns:w="http://schemas.openxmlformats.org/wordprocessingml/2006/main">
  <w:divs>
    <w:div w:id="323780334">
      <w:bodyDiv w:val="1"/>
      <w:marLeft w:val="0"/>
      <w:marRight w:val="0"/>
      <w:marTop w:val="0"/>
      <w:marBottom w:val="0"/>
      <w:divBdr>
        <w:top w:val="none" w:sz="0" w:space="0" w:color="auto"/>
        <w:left w:val="none" w:sz="0" w:space="0" w:color="auto"/>
        <w:bottom w:val="none" w:sz="0" w:space="0" w:color="auto"/>
        <w:right w:val="none" w:sz="0" w:space="0" w:color="auto"/>
      </w:divBdr>
      <w:divsChild>
        <w:div w:id="62916239">
          <w:marLeft w:val="0"/>
          <w:marRight w:val="0"/>
          <w:marTop w:val="0"/>
          <w:marBottom w:val="0"/>
          <w:divBdr>
            <w:top w:val="single" w:sz="6" w:space="2" w:color="999999"/>
            <w:left w:val="single" w:sz="6" w:space="2" w:color="999999"/>
            <w:bottom w:val="single" w:sz="6" w:space="2" w:color="999999"/>
            <w:right w:val="single" w:sz="6" w:space="2" w:color="999999"/>
          </w:divBdr>
        </w:div>
      </w:divsChild>
    </w:div>
    <w:div w:id="414859899">
      <w:bodyDiv w:val="1"/>
      <w:marLeft w:val="0"/>
      <w:marRight w:val="0"/>
      <w:marTop w:val="0"/>
      <w:marBottom w:val="0"/>
      <w:divBdr>
        <w:top w:val="none" w:sz="0" w:space="0" w:color="auto"/>
        <w:left w:val="none" w:sz="0" w:space="0" w:color="auto"/>
        <w:bottom w:val="none" w:sz="0" w:space="0" w:color="auto"/>
        <w:right w:val="none" w:sz="0" w:space="0" w:color="auto"/>
      </w:divBdr>
      <w:divsChild>
        <w:div w:id="1112819317">
          <w:marLeft w:val="0"/>
          <w:marRight w:val="0"/>
          <w:marTop w:val="0"/>
          <w:marBottom w:val="0"/>
          <w:divBdr>
            <w:top w:val="none" w:sz="0" w:space="0" w:color="auto"/>
            <w:left w:val="none" w:sz="0" w:space="0" w:color="auto"/>
            <w:bottom w:val="none" w:sz="0" w:space="0" w:color="auto"/>
            <w:right w:val="none" w:sz="0" w:space="0" w:color="auto"/>
          </w:divBdr>
        </w:div>
      </w:divsChild>
    </w:div>
    <w:div w:id="637614139">
      <w:bodyDiv w:val="1"/>
      <w:marLeft w:val="0"/>
      <w:marRight w:val="0"/>
      <w:marTop w:val="0"/>
      <w:marBottom w:val="0"/>
      <w:divBdr>
        <w:top w:val="none" w:sz="0" w:space="0" w:color="auto"/>
        <w:left w:val="none" w:sz="0" w:space="0" w:color="auto"/>
        <w:bottom w:val="none" w:sz="0" w:space="0" w:color="auto"/>
        <w:right w:val="none" w:sz="0" w:space="0" w:color="auto"/>
      </w:divBdr>
    </w:div>
    <w:div w:id="1328753911">
      <w:bodyDiv w:val="1"/>
      <w:marLeft w:val="0"/>
      <w:marRight w:val="0"/>
      <w:marTop w:val="0"/>
      <w:marBottom w:val="0"/>
      <w:divBdr>
        <w:top w:val="none" w:sz="0" w:space="0" w:color="auto"/>
        <w:left w:val="none" w:sz="0" w:space="0" w:color="auto"/>
        <w:bottom w:val="none" w:sz="0" w:space="0" w:color="auto"/>
        <w:right w:val="none" w:sz="0" w:space="0" w:color="auto"/>
      </w:divBdr>
    </w:div>
    <w:div w:id="1405034154">
      <w:bodyDiv w:val="1"/>
      <w:marLeft w:val="0"/>
      <w:marRight w:val="0"/>
      <w:marTop w:val="0"/>
      <w:marBottom w:val="0"/>
      <w:divBdr>
        <w:top w:val="none" w:sz="0" w:space="0" w:color="auto"/>
        <w:left w:val="none" w:sz="0" w:space="0" w:color="auto"/>
        <w:bottom w:val="none" w:sz="0" w:space="0" w:color="auto"/>
        <w:right w:val="none" w:sz="0" w:space="0" w:color="auto"/>
      </w:divBdr>
      <w:divsChild>
        <w:div w:id="643777196">
          <w:marLeft w:val="0"/>
          <w:marRight w:val="0"/>
          <w:marTop w:val="0"/>
          <w:marBottom w:val="0"/>
          <w:divBdr>
            <w:top w:val="none" w:sz="0" w:space="0" w:color="auto"/>
            <w:left w:val="none" w:sz="0" w:space="0" w:color="auto"/>
            <w:bottom w:val="none" w:sz="0" w:space="0" w:color="auto"/>
            <w:right w:val="none" w:sz="0" w:space="0" w:color="auto"/>
          </w:divBdr>
        </w:div>
      </w:divsChild>
    </w:div>
    <w:div w:id="1998878315">
      <w:bodyDiv w:val="1"/>
      <w:marLeft w:val="0"/>
      <w:marRight w:val="0"/>
      <w:marTop w:val="0"/>
      <w:marBottom w:val="0"/>
      <w:divBdr>
        <w:top w:val="none" w:sz="0" w:space="0" w:color="auto"/>
        <w:left w:val="none" w:sz="0" w:space="0" w:color="auto"/>
        <w:bottom w:val="none" w:sz="0" w:space="0" w:color="auto"/>
        <w:right w:val="none" w:sz="0" w:space="0" w:color="auto"/>
      </w:divBdr>
      <w:divsChild>
        <w:div w:id="2056347905">
          <w:marLeft w:val="0"/>
          <w:marRight w:val="0"/>
          <w:marTop w:val="0"/>
          <w:marBottom w:val="0"/>
          <w:divBdr>
            <w:top w:val="single" w:sz="6" w:space="2" w:color="999999"/>
            <w:left w:val="single" w:sz="6" w:space="2" w:color="999999"/>
            <w:bottom w:val="single" w:sz="6" w:space="2" w:color="999999"/>
            <w:right w:val="single" w:sz="6" w:space="2" w:color="9999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BCC0-82A9-43C8-A74A-3A8CC8E2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9</Pages>
  <Words>2634</Words>
  <Characters>15806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Zontek i Wspólnicy Sp.k.</dc:creator>
  <cp:keywords/>
  <cp:lastModifiedBy>GFX 69</cp:lastModifiedBy>
  <cp:revision>74</cp:revision>
  <dcterms:created xsi:type="dcterms:W3CDTF">2018-02-18T09:20:00Z</dcterms:created>
  <dcterms:modified xsi:type="dcterms:W3CDTF">2018-06-01T19:15:00Z</dcterms:modified>
</cp:coreProperties>
</file>